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3B2D40" w14:textId="77777777" w:rsidR="002054F7" w:rsidRPr="00431323" w:rsidRDefault="002054F7" w:rsidP="002054F7">
      <w:pPr>
        <w:pStyle w:val="NormalWeb"/>
        <w:spacing w:before="0" w:beforeAutospacing="0" w:after="0" w:afterAutospacing="0"/>
        <w:ind w:firstLine="567"/>
        <w:contextualSpacing/>
        <w:jc w:val="center"/>
        <w:rPr>
          <w:rFonts w:ascii="Tahoma" w:hAnsi="Tahoma" w:cs="Tahoma"/>
          <w:b/>
          <w:bCs/>
          <w:color w:val="000000" w:themeColor="text1"/>
          <w:sz w:val="22"/>
          <w:szCs w:val="22"/>
        </w:rPr>
      </w:pPr>
      <w:r w:rsidRPr="00431323">
        <w:rPr>
          <w:rFonts w:ascii="Tahoma" w:hAnsi="Tahoma" w:cs="Tahoma"/>
          <w:b/>
          <w:bCs/>
          <w:color w:val="000000" w:themeColor="text1"/>
          <w:sz w:val="22"/>
          <w:szCs w:val="22"/>
        </w:rPr>
        <w:t>PIRKIMO PAGRINDINĖS SUTARTIES SĄLYGOS</w:t>
      </w:r>
    </w:p>
    <w:p w14:paraId="6943B51B" w14:textId="77777777" w:rsidR="002054F7" w:rsidRPr="00431323" w:rsidRDefault="002054F7" w:rsidP="002054F7">
      <w:pPr>
        <w:pStyle w:val="NormalWeb"/>
        <w:tabs>
          <w:tab w:val="left" w:pos="993"/>
          <w:tab w:val="left" w:pos="1701"/>
        </w:tabs>
        <w:spacing w:before="0" w:beforeAutospacing="0" w:after="0" w:afterAutospacing="0"/>
        <w:ind w:firstLine="567"/>
        <w:contextualSpacing/>
        <w:jc w:val="both"/>
        <w:rPr>
          <w:rFonts w:ascii="Tahoma" w:hAnsi="Tahoma" w:cs="Tahoma"/>
          <w:color w:val="000000" w:themeColor="text1"/>
          <w:sz w:val="22"/>
          <w:szCs w:val="22"/>
        </w:rPr>
      </w:pPr>
    </w:p>
    <w:p w14:paraId="6587CA3D" w14:textId="3F17EF88" w:rsidR="002054F7" w:rsidRPr="00431323" w:rsidRDefault="002054F7" w:rsidP="002054F7">
      <w:pPr>
        <w:pStyle w:val="NormalWeb"/>
        <w:numPr>
          <w:ilvl w:val="1"/>
          <w:numId w:val="2"/>
        </w:numPr>
        <w:tabs>
          <w:tab w:val="left" w:pos="993"/>
          <w:tab w:val="left" w:pos="1701"/>
        </w:tabs>
        <w:spacing w:before="0" w:beforeAutospacing="0" w:after="0" w:afterAutospacing="0"/>
        <w:ind w:left="0" w:firstLine="567"/>
        <w:contextualSpacing/>
        <w:jc w:val="both"/>
        <w:rPr>
          <w:rStyle w:val="pildymui"/>
        </w:rPr>
      </w:pPr>
      <w:r w:rsidRPr="00431323">
        <w:rPr>
          <w:rFonts w:ascii="Tahoma" w:hAnsi="Tahoma" w:cs="Tahoma"/>
          <w:color w:val="000000" w:themeColor="text1"/>
          <w:sz w:val="22"/>
          <w:szCs w:val="22"/>
        </w:rPr>
        <w:t xml:space="preserve">Pirkimo objektas – </w:t>
      </w:r>
      <w:r w:rsidR="00431323" w:rsidRPr="00431323">
        <w:rPr>
          <w:rFonts w:ascii="Tahoma" w:hAnsi="Tahoma" w:cs="Tahoma"/>
          <w:color w:val="000000" w:themeColor="text1"/>
          <w:sz w:val="22"/>
          <w:szCs w:val="22"/>
        </w:rPr>
        <w:t xml:space="preserve">Darbdavio įvaizdžio sertifikavimo paslaugos </w:t>
      </w:r>
      <w:r w:rsidRPr="00431323">
        <w:rPr>
          <w:rFonts w:ascii="Tahoma" w:hAnsi="Tahoma" w:cs="Tahoma"/>
          <w:color w:val="000000" w:themeColor="text1"/>
          <w:sz w:val="22"/>
          <w:szCs w:val="22"/>
        </w:rPr>
        <w:t>(toliau – Paslaugos). Reikalavimai Paslaugoms nurodyti Techninėje specifikacijoje (Pirkimo sąlygų 1 priedas)</w:t>
      </w:r>
      <w:r w:rsidRPr="00431323">
        <w:rPr>
          <w:rStyle w:val="pildymui"/>
          <w:rFonts w:ascii="Tahoma" w:hAnsi="Tahoma" w:cs="Tahoma"/>
          <w:iCs/>
          <w:color w:val="000000" w:themeColor="text1"/>
          <w:sz w:val="22"/>
          <w:szCs w:val="22"/>
        </w:rPr>
        <w:t>.</w:t>
      </w:r>
    </w:p>
    <w:p w14:paraId="06CF6228" w14:textId="77777777" w:rsidR="00E10DA7" w:rsidRPr="00E10DA7" w:rsidRDefault="002054F7" w:rsidP="002054F7">
      <w:pPr>
        <w:pStyle w:val="NormalWeb"/>
        <w:numPr>
          <w:ilvl w:val="1"/>
          <w:numId w:val="2"/>
        </w:numPr>
        <w:tabs>
          <w:tab w:val="left" w:pos="993"/>
          <w:tab w:val="left" w:pos="1701"/>
        </w:tabs>
        <w:spacing w:before="0" w:beforeAutospacing="0" w:after="0" w:afterAutospacing="0"/>
        <w:ind w:left="0" w:firstLine="567"/>
        <w:contextualSpacing/>
        <w:jc w:val="both"/>
        <w:rPr>
          <w:rFonts w:ascii="Tahoma" w:hAnsi="Tahoma" w:cs="Tahoma"/>
          <w:color w:val="000000" w:themeColor="text1"/>
          <w:sz w:val="22"/>
          <w:szCs w:val="22"/>
        </w:rPr>
      </w:pPr>
      <w:r w:rsidRPr="00E10DA7">
        <w:rPr>
          <w:rStyle w:val="pildymui"/>
          <w:rFonts w:ascii="Tahoma" w:hAnsi="Tahoma" w:cs="Tahoma"/>
          <w:iCs/>
          <w:color w:val="000000" w:themeColor="text1"/>
          <w:sz w:val="22"/>
          <w:szCs w:val="22"/>
        </w:rPr>
        <w:t xml:space="preserve">Sudarant sutartį, sutarties šalių sutarimu, į ją gali būti įtrauktos papildomos, šiame skyriuje nenurodytos, </w:t>
      </w:r>
      <w:r w:rsidR="00431323" w:rsidRPr="00E10DA7">
        <w:rPr>
          <w:rStyle w:val="pildymui"/>
          <w:rFonts w:ascii="Tahoma" w:hAnsi="Tahoma" w:cs="Tahoma"/>
          <w:iCs/>
          <w:color w:val="000000" w:themeColor="text1"/>
          <w:sz w:val="22"/>
          <w:szCs w:val="22"/>
        </w:rPr>
        <w:t>tač</w:t>
      </w:r>
      <w:r w:rsidR="002A33EE" w:rsidRPr="00E10DA7">
        <w:rPr>
          <w:rStyle w:val="pildymui"/>
          <w:rFonts w:ascii="Tahoma" w:hAnsi="Tahoma" w:cs="Tahoma"/>
          <w:iCs/>
          <w:color w:val="000000" w:themeColor="text1"/>
          <w:sz w:val="22"/>
          <w:szCs w:val="22"/>
        </w:rPr>
        <w:t>i</w:t>
      </w:r>
      <w:r w:rsidR="00431323" w:rsidRPr="00E10DA7">
        <w:rPr>
          <w:rStyle w:val="pildymui"/>
          <w:rFonts w:ascii="Tahoma" w:hAnsi="Tahoma" w:cs="Tahoma"/>
          <w:iCs/>
          <w:color w:val="000000" w:themeColor="text1"/>
          <w:sz w:val="22"/>
          <w:szCs w:val="22"/>
        </w:rPr>
        <w:t>au</w:t>
      </w:r>
      <w:r w:rsidRPr="00E10DA7">
        <w:rPr>
          <w:rStyle w:val="pildymui"/>
          <w:rFonts w:ascii="Tahoma" w:hAnsi="Tahoma" w:cs="Tahoma"/>
          <w:iCs/>
          <w:color w:val="000000" w:themeColor="text1"/>
          <w:sz w:val="22"/>
          <w:szCs w:val="22"/>
        </w:rPr>
        <w:t xml:space="preserve"> reikalingos tinkamam sutarties vykdymui užtikrinti</w:t>
      </w:r>
      <w:r w:rsidR="00B95953" w:rsidRPr="00E10DA7">
        <w:rPr>
          <w:rStyle w:val="pildymui"/>
          <w:rFonts w:ascii="Tahoma" w:hAnsi="Tahoma" w:cs="Tahoma"/>
          <w:iCs/>
          <w:color w:val="000000" w:themeColor="text1"/>
          <w:sz w:val="22"/>
          <w:szCs w:val="22"/>
        </w:rPr>
        <w:t xml:space="preserve"> reikalingos nuostatos</w:t>
      </w:r>
      <w:r w:rsidRPr="00E10DA7">
        <w:rPr>
          <w:rStyle w:val="pildymui"/>
          <w:rFonts w:ascii="Tahoma" w:hAnsi="Tahoma" w:cs="Tahoma"/>
          <w:iCs/>
          <w:color w:val="000000" w:themeColor="text1"/>
          <w:sz w:val="22"/>
          <w:szCs w:val="22"/>
        </w:rPr>
        <w:t>.</w:t>
      </w:r>
    </w:p>
    <w:p w14:paraId="7A3E9888" w14:textId="5CF54E41" w:rsidR="00E10DA7" w:rsidRPr="00E10DA7" w:rsidRDefault="00E10DA7" w:rsidP="002054F7">
      <w:pPr>
        <w:pStyle w:val="NormalWeb"/>
        <w:numPr>
          <w:ilvl w:val="1"/>
          <w:numId w:val="2"/>
        </w:numPr>
        <w:tabs>
          <w:tab w:val="left" w:pos="993"/>
          <w:tab w:val="left" w:pos="1701"/>
        </w:tabs>
        <w:spacing w:before="0" w:beforeAutospacing="0" w:after="0" w:afterAutospacing="0"/>
        <w:ind w:left="0" w:firstLine="567"/>
        <w:contextualSpacing/>
        <w:jc w:val="both"/>
        <w:rPr>
          <w:rFonts w:ascii="Tahoma" w:hAnsi="Tahoma" w:cs="Tahoma"/>
          <w:color w:val="000000" w:themeColor="text1"/>
          <w:sz w:val="22"/>
          <w:szCs w:val="22"/>
        </w:rPr>
      </w:pPr>
      <w:r w:rsidRPr="00E10DA7">
        <w:rPr>
          <w:rFonts w:ascii="Tahoma" w:hAnsi="Tahoma" w:cs="Tahoma"/>
          <w:sz w:val="22"/>
          <w:szCs w:val="22"/>
        </w:rPr>
        <w:t>Tiekėjas įsipareigoja, kad paslaugas teiks tik tam teisę turintys asmenys</w:t>
      </w:r>
      <w:r>
        <w:rPr>
          <w:rFonts w:ascii="Tahoma" w:hAnsi="Tahoma" w:cs="Tahoma"/>
          <w:sz w:val="22"/>
          <w:szCs w:val="22"/>
        </w:rPr>
        <w:t>.</w:t>
      </w:r>
    </w:p>
    <w:p w14:paraId="63DF6D46" w14:textId="2062680E" w:rsidR="002054F7" w:rsidRPr="00431323" w:rsidRDefault="002054F7" w:rsidP="002054F7">
      <w:pPr>
        <w:pStyle w:val="NormalWeb"/>
        <w:numPr>
          <w:ilvl w:val="1"/>
          <w:numId w:val="2"/>
        </w:numPr>
        <w:tabs>
          <w:tab w:val="left" w:pos="993"/>
        </w:tabs>
        <w:spacing w:before="0" w:beforeAutospacing="0" w:after="0" w:afterAutospacing="0"/>
        <w:ind w:left="0" w:firstLine="567"/>
        <w:contextualSpacing/>
        <w:jc w:val="both"/>
        <w:rPr>
          <w:rFonts w:ascii="Tahoma" w:hAnsi="Tahoma" w:cs="Tahoma"/>
          <w:color w:val="000000" w:themeColor="text1"/>
          <w:sz w:val="22"/>
          <w:szCs w:val="22"/>
        </w:rPr>
      </w:pPr>
      <w:r w:rsidRPr="00431323">
        <w:rPr>
          <w:rFonts w:ascii="Tahoma" w:hAnsi="Tahoma" w:cs="Tahoma"/>
          <w:b/>
          <w:color w:val="000000" w:themeColor="text1"/>
          <w:sz w:val="22"/>
          <w:szCs w:val="22"/>
        </w:rPr>
        <w:t>Kainodaros taisyklės</w:t>
      </w:r>
    </w:p>
    <w:p w14:paraId="0D6FFD29" w14:textId="77777777" w:rsidR="002054F7" w:rsidRPr="00431323" w:rsidRDefault="002054F7" w:rsidP="002054F7">
      <w:pPr>
        <w:pStyle w:val="NormalWeb"/>
        <w:numPr>
          <w:ilvl w:val="2"/>
          <w:numId w:val="2"/>
        </w:numPr>
        <w:tabs>
          <w:tab w:val="left" w:pos="993"/>
          <w:tab w:val="left" w:pos="1276"/>
        </w:tabs>
        <w:spacing w:before="0" w:beforeAutospacing="0" w:after="0" w:afterAutospacing="0"/>
        <w:ind w:left="0" w:firstLine="567"/>
        <w:contextualSpacing/>
        <w:jc w:val="both"/>
        <w:rPr>
          <w:rFonts w:ascii="Tahoma" w:hAnsi="Tahoma" w:cs="Tahoma"/>
          <w:color w:val="000000" w:themeColor="text1"/>
          <w:sz w:val="22"/>
          <w:szCs w:val="22"/>
        </w:rPr>
      </w:pPr>
      <w:r w:rsidRPr="00431323">
        <w:rPr>
          <w:rFonts w:ascii="Tahoma" w:hAnsi="Tahoma" w:cs="Tahoma"/>
          <w:color w:val="000000" w:themeColor="text1"/>
          <w:sz w:val="22"/>
          <w:szCs w:val="22"/>
        </w:rPr>
        <w:t xml:space="preserve">Sutarčiai taikoma fiksuotos kainos </w:t>
      </w:r>
      <w:r w:rsidRPr="00431323">
        <w:rPr>
          <w:rFonts w:ascii="Tahoma" w:eastAsia="Times New Roman" w:hAnsi="Tahoma" w:cs="Tahoma"/>
          <w:color w:val="000000" w:themeColor="text1"/>
          <w:sz w:val="22"/>
          <w:szCs w:val="22"/>
        </w:rPr>
        <w:t>kainodara (vadovaujantis Kainodaros taisyklių nustatymo metodika, patvirtinta Viešųjų pirkimų tarnybos direktoriaus 2017 m. birželio 28 d. įsakymu Nr. 1S-95 „Dėl kainodaros taisyklių nustatymo metodikos patvirtinimo“).</w:t>
      </w:r>
    </w:p>
    <w:p w14:paraId="1C4FC27F" w14:textId="375F91BC" w:rsidR="002054F7" w:rsidRPr="00431323" w:rsidRDefault="002054F7" w:rsidP="002054F7">
      <w:pPr>
        <w:pStyle w:val="NormalWeb"/>
        <w:numPr>
          <w:ilvl w:val="2"/>
          <w:numId w:val="2"/>
        </w:numPr>
        <w:tabs>
          <w:tab w:val="left" w:pos="993"/>
          <w:tab w:val="left" w:pos="1276"/>
        </w:tabs>
        <w:spacing w:before="0" w:beforeAutospacing="0" w:after="0" w:afterAutospacing="0"/>
        <w:ind w:left="0" w:firstLine="567"/>
        <w:contextualSpacing/>
        <w:jc w:val="both"/>
        <w:rPr>
          <w:rFonts w:ascii="Tahoma" w:hAnsi="Tahoma" w:cs="Tahoma"/>
          <w:color w:val="000000" w:themeColor="text1"/>
          <w:sz w:val="22"/>
          <w:szCs w:val="22"/>
        </w:rPr>
      </w:pPr>
      <w:r w:rsidRPr="00431323">
        <w:rPr>
          <w:rFonts w:ascii="Tahoma" w:hAnsi="Tahoma" w:cs="Tahoma"/>
          <w:color w:val="000000" w:themeColor="text1"/>
          <w:sz w:val="22"/>
          <w:szCs w:val="22"/>
        </w:rPr>
        <w:t>Pradinė</w:t>
      </w:r>
      <w:r w:rsidR="00B95953">
        <w:rPr>
          <w:rFonts w:ascii="Tahoma" w:hAnsi="Tahoma" w:cs="Tahoma"/>
          <w:color w:val="000000" w:themeColor="text1"/>
          <w:sz w:val="22"/>
          <w:szCs w:val="22"/>
        </w:rPr>
        <w:t xml:space="preserve"> s</w:t>
      </w:r>
      <w:r w:rsidRPr="00431323">
        <w:rPr>
          <w:rFonts w:ascii="Tahoma" w:hAnsi="Tahoma" w:cs="Tahoma"/>
          <w:color w:val="000000" w:themeColor="text1"/>
          <w:sz w:val="22"/>
          <w:szCs w:val="22"/>
        </w:rPr>
        <w:t xml:space="preserve">utarties vertė yra lygi </w:t>
      </w:r>
      <w:sdt>
        <w:sdtPr>
          <w:rPr>
            <w:rFonts w:ascii="Tahoma" w:hAnsi="Tahoma" w:cs="Tahoma"/>
            <w:color w:val="000000" w:themeColor="text1"/>
            <w:sz w:val="22"/>
            <w:szCs w:val="22"/>
          </w:rPr>
          <w:id w:val="-1714108853"/>
          <w:placeholder>
            <w:docPart w:val="569A31E28B45481EAC9492F856C7BDAE"/>
          </w:placeholder>
          <w:dropDownList>
            <w:listItem w:value="Choose an item."/>
            <w:listItem w:displayText="Pasiūlymo kainai be PVM, nurodytai už visą Sutartyje nurodytą perkamų Paslaugų kiekį ir (ar) apimtį." w:value="Pasiūlymo kainai be PVM, nurodytai už visą Sutartyje nurodytą perkamų Paslaugų kiekį ir (ar) apimtį."/>
            <w:listItem w:displayText="Pasiūlymo kainai be PVM, apskaičiuotai sudauginus maksimalų Paslaugų kiekį iš Tiekėjo pasiūlyto įkainio (-ių) be PVM." w:value="Pasiūlymo kainai be PVM, apskaičiuotai sudauginus maksimalų Paslaugų kiekį iš Tiekėjo pasiūlyto įkainio (-ių) be PVM."/>
            <w:listItem w:displayText="maksimaliai pirkimui skirtai lėšų sumai be PVM Sutartyje nurodytų Paslaugų įsigijimui Pasiūlyme nurodytais įkainiais be PVM." w:value="maksimaliai pirkimui skirtai lėšų sumai be PVM Sutartyje nurodytų Paslaugų įsigijimui Pasiūlyme nurodytais įkainiais be PVM."/>
            <w:listItem w:displayText="Pasiūlymo kainai be PVM, apskaičiuotai sudauginus maksimalų Paslaugų kiekį iš Tiekėjo pasiūlyto įkainio (-ių) be PVM arba maksimaliai pirkimui skirtai lėšų sumai be PVM, priklausomai nuo to kuri iš jų yra mažesnė." w:value="Pasiūlymo kainai be PVM, apskaičiuotai sudauginus maksimalų Paslaugų kiekį iš Tiekėjo pasiūlyto įkainio (-ių) be PVM arba maksimaliai pirkimui skirtai lėšų sumai be PVM, priklausomai nuo to kuri iš jų yra mažesnė."/>
          </w:dropDownList>
        </w:sdtPr>
        <w:sdtContent>
          <w:r w:rsidRPr="00431323">
            <w:rPr>
              <w:rFonts w:ascii="Tahoma" w:hAnsi="Tahoma" w:cs="Tahoma"/>
              <w:color w:val="000000" w:themeColor="text1"/>
              <w:sz w:val="22"/>
              <w:szCs w:val="22"/>
            </w:rPr>
            <w:t>Pasiūlymo kainai be PVM, nurodytai už visą Sutartyje nurodytą perkamų Paslaugų kiekį ir (ar) apimtį.</w:t>
          </w:r>
        </w:sdtContent>
      </w:sdt>
    </w:p>
    <w:p w14:paraId="772C9B67" w14:textId="09FC839E" w:rsidR="00431323" w:rsidRPr="00431323" w:rsidRDefault="002054F7" w:rsidP="00431323">
      <w:pPr>
        <w:pStyle w:val="NormalWeb"/>
        <w:numPr>
          <w:ilvl w:val="2"/>
          <w:numId w:val="2"/>
        </w:numPr>
        <w:tabs>
          <w:tab w:val="left" w:pos="993"/>
          <w:tab w:val="left" w:pos="1276"/>
        </w:tabs>
        <w:spacing w:before="0" w:beforeAutospacing="0" w:after="0" w:afterAutospacing="0"/>
        <w:ind w:left="0" w:firstLine="567"/>
        <w:contextualSpacing/>
        <w:jc w:val="both"/>
        <w:rPr>
          <w:rFonts w:ascii="Tahoma" w:hAnsi="Tahoma" w:cs="Tahoma"/>
          <w:color w:val="000000" w:themeColor="text1"/>
          <w:sz w:val="22"/>
          <w:szCs w:val="22"/>
        </w:rPr>
      </w:pPr>
      <w:bookmarkStart w:id="0" w:name="_Hlk47784015"/>
      <w:r w:rsidRPr="00431323">
        <w:rPr>
          <w:rFonts w:ascii="Tahoma" w:hAnsi="Tahoma" w:cs="Tahoma"/>
          <w:color w:val="000000" w:themeColor="text1"/>
          <w:sz w:val="22"/>
        </w:rPr>
        <w:t>Į Paslaugų kainą yra įskaičiuoti visi mokesčiai ir visos Tiekėjo išlaidos</w:t>
      </w:r>
      <w:bookmarkEnd w:id="0"/>
      <w:r w:rsidRPr="00431323">
        <w:rPr>
          <w:rFonts w:ascii="Tahoma" w:hAnsi="Tahoma" w:cs="Tahoma"/>
          <w:color w:val="000000" w:themeColor="text1"/>
          <w:sz w:val="22"/>
        </w:rPr>
        <w:t>, apimančios viską, ko reikia visiškam ir tinkamam Sutarties įvykdymui.</w:t>
      </w:r>
    </w:p>
    <w:p w14:paraId="09BE0936" w14:textId="77777777" w:rsidR="00431323" w:rsidRPr="00431323" w:rsidRDefault="00431323" w:rsidP="00431323">
      <w:pPr>
        <w:pStyle w:val="NormalWeb"/>
        <w:numPr>
          <w:ilvl w:val="2"/>
          <w:numId w:val="2"/>
        </w:numPr>
        <w:tabs>
          <w:tab w:val="left" w:pos="993"/>
          <w:tab w:val="left" w:pos="1276"/>
        </w:tabs>
        <w:spacing w:before="0" w:beforeAutospacing="0" w:after="0" w:afterAutospacing="0"/>
        <w:ind w:left="0" w:firstLine="567"/>
        <w:contextualSpacing/>
        <w:jc w:val="both"/>
        <w:rPr>
          <w:rFonts w:ascii="Tahoma" w:hAnsi="Tahoma" w:cs="Tahoma"/>
          <w:color w:val="000000" w:themeColor="text1"/>
          <w:sz w:val="22"/>
          <w:szCs w:val="22"/>
        </w:rPr>
      </w:pPr>
      <w:r w:rsidRPr="00431323">
        <w:rPr>
          <w:rFonts w:ascii="Tahoma" w:hAnsi="Tahoma" w:cs="Tahoma"/>
          <w:color w:val="000000" w:themeColor="text1"/>
          <w:sz w:val="22"/>
          <w:szCs w:val="22"/>
        </w:rPr>
        <w:t xml:space="preserve">Paslaugos kaina Sutarties galiojimo laikotarpiu galės būti perskaičiuojami ir keičiami pirmą kartą ne anksčiau nei praėjus 6 mėnesiams po pasiūlymų pateikimo termino dienos, jeigu Valstybės duomenų agentūros (anksčiau-Lietuvos  statistikos departamentas) (www.stat.gov.lt) ūkio subjektams suteiktų paslaugų kainų pokytis (k) yra didesnis kaip 5 proc. </w:t>
      </w:r>
    </w:p>
    <w:p w14:paraId="7BBC02A9" w14:textId="76BF06C7" w:rsidR="00431323" w:rsidRPr="00431323" w:rsidRDefault="00431323" w:rsidP="00431323">
      <w:pPr>
        <w:pStyle w:val="NormalWeb"/>
        <w:numPr>
          <w:ilvl w:val="3"/>
          <w:numId w:val="2"/>
        </w:numPr>
        <w:tabs>
          <w:tab w:val="left" w:pos="851"/>
          <w:tab w:val="left" w:pos="993"/>
          <w:tab w:val="left" w:pos="1276"/>
          <w:tab w:val="left" w:pos="1560"/>
        </w:tabs>
        <w:spacing w:before="0" w:beforeAutospacing="0" w:after="0" w:afterAutospacing="0"/>
        <w:ind w:left="0" w:firstLine="567"/>
        <w:contextualSpacing/>
        <w:jc w:val="both"/>
        <w:rPr>
          <w:rFonts w:ascii="Tahoma" w:hAnsi="Tahoma" w:cs="Tahoma"/>
          <w:color w:val="000000" w:themeColor="text1"/>
          <w:sz w:val="22"/>
          <w:szCs w:val="22"/>
        </w:rPr>
      </w:pPr>
      <w:r w:rsidRPr="00431323">
        <w:rPr>
          <w:rFonts w:ascii="Tahoma" w:hAnsi="Tahoma" w:cs="Tahoma"/>
          <w:color w:val="000000" w:themeColor="text1"/>
          <w:sz w:val="22"/>
          <w:szCs w:val="22"/>
        </w:rPr>
        <w:t>Atlikdamos perskaičiavimą, šalys vadovaujasi Valstybės duomenų agentūros viešai paskelbtais rodiklių duomenų bazės duomenimis, iš kitos šalies nereikalaudamos pateikti oficialaus Valstybės duomenų agentūros ar kitos institucijos išduoto dokumento ar patvirtinimo.</w:t>
      </w:r>
    </w:p>
    <w:p w14:paraId="1E18BB03" w14:textId="77777777" w:rsidR="00431323" w:rsidRPr="00431323" w:rsidRDefault="00431323" w:rsidP="00431323">
      <w:pPr>
        <w:pStyle w:val="NormalWeb"/>
        <w:numPr>
          <w:ilvl w:val="3"/>
          <w:numId w:val="2"/>
        </w:numPr>
        <w:tabs>
          <w:tab w:val="left" w:pos="851"/>
          <w:tab w:val="left" w:pos="993"/>
          <w:tab w:val="left" w:pos="1276"/>
          <w:tab w:val="left" w:pos="1560"/>
        </w:tabs>
        <w:spacing w:before="0" w:beforeAutospacing="0" w:after="0" w:afterAutospacing="0"/>
        <w:ind w:left="0" w:firstLine="567"/>
        <w:contextualSpacing/>
        <w:jc w:val="both"/>
        <w:rPr>
          <w:rFonts w:ascii="Tahoma" w:hAnsi="Tahoma" w:cs="Tahoma"/>
          <w:color w:val="000000" w:themeColor="text1"/>
          <w:sz w:val="22"/>
          <w:szCs w:val="22"/>
        </w:rPr>
      </w:pPr>
      <w:r w:rsidRPr="00431323">
        <w:rPr>
          <w:rFonts w:ascii="Tahoma" w:hAnsi="Tahoma" w:cs="Tahoma"/>
          <w:color w:val="000000" w:themeColor="text1"/>
          <w:sz w:val="22"/>
          <w:szCs w:val="22"/>
        </w:rPr>
        <w:t xml:space="preserve">Įkainio/kainos perskaičiavimą inicijuojanti Šalis turi informuoti kitą Šalį raštu apie pageidavimą perskaičiuoti įkainį. Šalis, inicijuodama kainos / įkainių perskaičiavimą, privalo raštu pateikti pasiūlymą, atsižvelgdama į sutartyje numatytą perskaičiavimą dėl kainos / įkainių peržiūros, kartu su atliktais skaičiavimais. </w:t>
      </w:r>
    </w:p>
    <w:p w14:paraId="385268AB" w14:textId="30789C81" w:rsidR="00431323" w:rsidRPr="00431323" w:rsidRDefault="00431323" w:rsidP="00431323">
      <w:pPr>
        <w:pStyle w:val="NormalWeb"/>
        <w:numPr>
          <w:ilvl w:val="3"/>
          <w:numId w:val="2"/>
        </w:numPr>
        <w:tabs>
          <w:tab w:val="left" w:pos="851"/>
          <w:tab w:val="left" w:pos="993"/>
          <w:tab w:val="left" w:pos="1276"/>
          <w:tab w:val="left" w:pos="1560"/>
        </w:tabs>
        <w:spacing w:before="0" w:beforeAutospacing="0" w:after="0" w:afterAutospacing="0"/>
        <w:ind w:left="0" w:firstLine="567"/>
        <w:contextualSpacing/>
        <w:jc w:val="both"/>
        <w:rPr>
          <w:rFonts w:ascii="Tahoma" w:hAnsi="Tahoma" w:cs="Tahoma"/>
          <w:color w:val="000000" w:themeColor="text1"/>
          <w:sz w:val="22"/>
          <w:szCs w:val="22"/>
        </w:rPr>
      </w:pPr>
      <w:r w:rsidRPr="00431323">
        <w:rPr>
          <w:rFonts w:ascii="Tahoma" w:hAnsi="Tahoma" w:cs="Tahoma"/>
          <w:color w:val="000000" w:themeColor="text1"/>
          <w:sz w:val="22"/>
          <w:szCs w:val="22"/>
        </w:rPr>
        <w:t>Nauji įkainiai apskaičiuojami pagal formulę:</w:t>
      </w:r>
    </w:p>
    <w:p w14:paraId="4C863C31" w14:textId="77777777" w:rsidR="00431323" w:rsidRPr="00431323" w:rsidRDefault="00431323" w:rsidP="00431323">
      <w:pPr>
        <w:pStyle w:val="NormalWeb"/>
        <w:tabs>
          <w:tab w:val="left" w:pos="851"/>
          <w:tab w:val="left" w:pos="993"/>
          <w:tab w:val="left" w:pos="1276"/>
          <w:tab w:val="left" w:pos="1560"/>
        </w:tabs>
        <w:ind w:firstLine="567"/>
        <w:contextualSpacing/>
        <w:rPr>
          <w:rFonts w:ascii="Tahoma" w:hAnsi="Tahoma" w:cs="Tahoma"/>
          <w:color w:val="000000" w:themeColor="text1"/>
          <w:sz w:val="22"/>
          <w:szCs w:val="22"/>
        </w:rPr>
      </w:pPr>
      <w:r w:rsidRPr="00431323">
        <w:rPr>
          <w:rFonts w:ascii="Tahoma" w:hAnsi="Tahoma" w:cs="Tahoma"/>
          <w:noProof/>
          <w:color w:val="000000" w:themeColor="text1"/>
          <w:sz w:val="22"/>
          <w:szCs w:val="22"/>
        </w:rPr>
        <w:drawing>
          <wp:inline distT="0" distB="0" distL="0" distR="0" wp14:anchorId="6D618D8E" wp14:editId="528084E9">
            <wp:extent cx="1222375" cy="277495"/>
            <wp:effectExtent l="0" t="0" r="0" b="8255"/>
            <wp:docPr id="2116297015" name="Picture 2116297015" descr="https://e-seimas.lrs.lt/rs/actualedition/daa0e4a05c3c11e7a53b83ca0142260e/iYRMQIGuPO/content_files/image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seimas.lrs.lt/rs/actualedition/daa0e4a05c3c11e7a53b83ca0142260e/iYRMQIGuPO/content_files/image00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22375" cy="277495"/>
                    </a:xfrm>
                    <a:prstGeom prst="rect">
                      <a:avLst/>
                    </a:prstGeom>
                    <a:noFill/>
                    <a:ln>
                      <a:noFill/>
                    </a:ln>
                  </pic:spPr>
                </pic:pic>
              </a:graphicData>
            </a:graphic>
          </wp:inline>
        </w:drawing>
      </w:r>
      <w:r w:rsidRPr="00431323">
        <w:rPr>
          <w:rFonts w:ascii="Tahoma" w:hAnsi="Tahoma" w:cs="Tahoma"/>
          <w:i/>
          <w:iCs/>
          <w:color w:val="000000" w:themeColor="text1"/>
          <w:sz w:val="22"/>
          <w:szCs w:val="22"/>
        </w:rPr>
        <w:t>, kur</w:t>
      </w:r>
    </w:p>
    <w:p w14:paraId="54BFF5FF" w14:textId="77777777" w:rsidR="00431323" w:rsidRPr="00431323" w:rsidRDefault="00431323" w:rsidP="00431323">
      <w:pPr>
        <w:pStyle w:val="NormalWeb"/>
        <w:tabs>
          <w:tab w:val="left" w:pos="851"/>
          <w:tab w:val="left" w:pos="993"/>
          <w:tab w:val="left" w:pos="1276"/>
          <w:tab w:val="left" w:pos="1560"/>
        </w:tabs>
        <w:ind w:firstLine="567"/>
        <w:contextualSpacing/>
        <w:rPr>
          <w:rFonts w:ascii="Tahoma" w:hAnsi="Tahoma" w:cs="Tahoma"/>
          <w:color w:val="000000" w:themeColor="text1"/>
          <w:sz w:val="22"/>
          <w:szCs w:val="22"/>
        </w:rPr>
      </w:pPr>
      <w:r w:rsidRPr="00431323">
        <w:rPr>
          <w:rFonts w:ascii="Tahoma" w:hAnsi="Tahoma" w:cs="Tahoma"/>
          <w:color w:val="000000" w:themeColor="text1"/>
          <w:sz w:val="22"/>
          <w:szCs w:val="22"/>
        </w:rPr>
        <w:t>a – įkainis (Eur be PVM)) (jei jis jau buvo perskaičiuotas, tai po paskutinio perskaičiavimo);</w:t>
      </w:r>
    </w:p>
    <w:p w14:paraId="634D1B70" w14:textId="77777777" w:rsidR="00431323" w:rsidRPr="00431323" w:rsidRDefault="00431323" w:rsidP="00431323">
      <w:pPr>
        <w:pStyle w:val="NormalWeb"/>
        <w:tabs>
          <w:tab w:val="left" w:pos="851"/>
          <w:tab w:val="left" w:pos="993"/>
          <w:tab w:val="left" w:pos="1276"/>
          <w:tab w:val="left" w:pos="1560"/>
        </w:tabs>
        <w:ind w:firstLine="567"/>
        <w:contextualSpacing/>
        <w:rPr>
          <w:rFonts w:ascii="Tahoma" w:hAnsi="Tahoma" w:cs="Tahoma"/>
          <w:color w:val="000000" w:themeColor="text1"/>
          <w:sz w:val="22"/>
          <w:szCs w:val="22"/>
        </w:rPr>
      </w:pPr>
      <w:r w:rsidRPr="00431323">
        <w:rPr>
          <w:rFonts w:ascii="Tahoma" w:hAnsi="Tahoma" w:cs="Tahoma"/>
          <w:color w:val="000000" w:themeColor="text1"/>
          <w:sz w:val="22"/>
          <w:szCs w:val="22"/>
        </w:rPr>
        <w:t>a</w:t>
      </w:r>
      <w:r w:rsidRPr="00431323">
        <w:rPr>
          <w:rFonts w:ascii="Tahoma" w:hAnsi="Tahoma" w:cs="Tahoma"/>
          <w:color w:val="000000" w:themeColor="text1"/>
          <w:sz w:val="22"/>
          <w:szCs w:val="22"/>
          <w:vertAlign w:val="subscript"/>
        </w:rPr>
        <w:t>1</w:t>
      </w:r>
      <w:r w:rsidRPr="00431323">
        <w:rPr>
          <w:rFonts w:ascii="Tahoma" w:hAnsi="Tahoma" w:cs="Tahoma"/>
          <w:color w:val="000000" w:themeColor="text1"/>
          <w:sz w:val="22"/>
          <w:szCs w:val="22"/>
        </w:rPr>
        <w:t> – perskaičiuotas (pakeistas) įkainis (Eur be PVM);</w:t>
      </w:r>
    </w:p>
    <w:p w14:paraId="202295CB" w14:textId="685851E8" w:rsidR="00431323" w:rsidRPr="00431323" w:rsidRDefault="00431323" w:rsidP="00431323">
      <w:pPr>
        <w:pStyle w:val="NormalWeb"/>
        <w:tabs>
          <w:tab w:val="left" w:pos="851"/>
          <w:tab w:val="left" w:pos="993"/>
          <w:tab w:val="left" w:pos="1276"/>
          <w:tab w:val="left" w:pos="1560"/>
        </w:tabs>
        <w:ind w:firstLine="567"/>
        <w:contextualSpacing/>
        <w:rPr>
          <w:rFonts w:ascii="Tahoma" w:hAnsi="Tahoma" w:cs="Tahoma"/>
          <w:color w:val="000000" w:themeColor="text1"/>
          <w:sz w:val="22"/>
          <w:szCs w:val="22"/>
        </w:rPr>
      </w:pPr>
      <w:r w:rsidRPr="00431323">
        <w:rPr>
          <w:rFonts w:ascii="Tahoma" w:hAnsi="Tahoma" w:cs="Tahoma"/>
          <w:color w:val="000000" w:themeColor="text1"/>
          <w:sz w:val="22"/>
          <w:szCs w:val="22"/>
        </w:rPr>
        <w:t xml:space="preserve">k – Pagal </w:t>
      </w:r>
      <w:r w:rsidR="001171CC">
        <w:rPr>
          <w:rFonts w:ascii="Tahoma" w:hAnsi="Tahoma" w:cs="Tahoma"/>
          <w:color w:val="000000" w:themeColor="text1"/>
          <w:sz w:val="22"/>
          <w:szCs w:val="22"/>
        </w:rPr>
        <w:t>P</w:t>
      </w:r>
      <w:r w:rsidRPr="00431323">
        <w:rPr>
          <w:rFonts w:ascii="Tahoma" w:hAnsi="Tahoma" w:cs="Tahoma"/>
          <w:color w:val="000000" w:themeColor="text1"/>
          <w:sz w:val="22"/>
          <w:szCs w:val="22"/>
        </w:rPr>
        <w:t xml:space="preserve">aslaugų kainų indeksą  </w:t>
      </w:r>
      <w:r w:rsidR="001171CC" w:rsidRPr="001171CC">
        <w:rPr>
          <w:rFonts w:ascii="Tahoma" w:hAnsi="Tahoma" w:cs="Tahoma"/>
          <w:kern w:val="2"/>
          <w:sz w:val="22"/>
          <w:szCs w:val="22"/>
        </w:rPr>
        <w:t>„CP00 Visos vartojimo prekės ir paslaugos</w:t>
      </w:r>
      <w:r w:rsidRPr="001171CC">
        <w:rPr>
          <w:rFonts w:ascii="Tahoma" w:hAnsi="Tahoma" w:cs="Tahoma"/>
          <w:sz w:val="22"/>
          <w:szCs w:val="22"/>
        </w:rPr>
        <w:t>“</w:t>
      </w:r>
      <w:r w:rsidRPr="00431323">
        <w:rPr>
          <w:rFonts w:ascii="Tahoma" w:hAnsi="Tahoma" w:cs="Tahoma"/>
          <w:color w:val="000000" w:themeColor="text1"/>
          <w:sz w:val="22"/>
          <w:szCs w:val="22"/>
        </w:rPr>
        <w:t xml:space="preserve"> apskaičiuotas </w:t>
      </w:r>
      <w:r w:rsidR="001171CC">
        <w:rPr>
          <w:rFonts w:ascii="Tahoma" w:hAnsi="Tahoma" w:cs="Tahoma"/>
          <w:color w:val="000000" w:themeColor="text1"/>
          <w:sz w:val="22"/>
          <w:szCs w:val="22"/>
        </w:rPr>
        <w:t>P</w:t>
      </w:r>
      <w:r w:rsidRPr="00431323">
        <w:rPr>
          <w:rFonts w:ascii="Tahoma" w:hAnsi="Tahoma" w:cs="Tahoma"/>
          <w:color w:val="000000" w:themeColor="text1"/>
          <w:sz w:val="22"/>
          <w:szCs w:val="22"/>
        </w:rPr>
        <w:t>aslaugų kainų pokytis (padidėjimas arba sumažėjimas) (%). „k“ reikšmė skaičiuojama pagal formulę:</w:t>
      </w:r>
    </w:p>
    <w:p w14:paraId="69D95B1E" w14:textId="77777777" w:rsidR="00431323" w:rsidRPr="00431323" w:rsidRDefault="00431323" w:rsidP="00431323">
      <w:pPr>
        <w:pStyle w:val="NormalWeb"/>
        <w:tabs>
          <w:tab w:val="left" w:pos="851"/>
          <w:tab w:val="left" w:pos="993"/>
          <w:tab w:val="left" w:pos="1276"/>
          <w:tab w:val="left" w:pos="1560"/>
        </w:tabs>
        <w:ind w:firstLine="567"/>
        <w:contextualSpacing/>
        <w:rPr>
          <w:rFonts w:ascii="Tahoma" w:hAnsi="Tahoma" w:cs="Tahoma"/>
          <w:i/>
          <w:iCs/>
          <w:color w:val="000000" w:themeColor="text1"/>
          <w:sz w:val="22"/>
          <w:szCs w:val="22"/>
        </w:rPr>
      </w:pPr>
      <w:r w:rsidRPr="00431323">
        <w:rPr>
          <w:rFonts w:ascii="Tahoma" w:hAnsi="Tahoma" w:cs="Tahoma"/>
          <w:i/>
          <w:iCs/>
          <w:noProof/>
          <w:color w:val="000000" w:themeColor="text1"/>
          <w:sz w:val="22"/>
          <w:szCs w:val="22"/>
        </w:rPr>
        <w:drawing>
          <wp:inline distT="0" distB="0" distL="0" distR="0" wp14:anchorId="2777B018" wp14:editId="35AB4D34">
            <wp:extent cx="1900555" cy="318770"/>
            <wp:effectExtent l="0" t="0" r="4445" b="5080"/>
            <wp:docPr id="1119810993" name="Picture 1119810993" descr="https://e-seimas.lrs.lt/rs/actualedition/daa0e4a05c3c11e7a53b83ca0142260e/iYRMQIGuPO/content_files/image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e-seimas.lrs.lt/rs/actualedition/daa0e4a05c3c11e7a53b83ca0142260e/iYRMQIGuPO/content_files/image003.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00555" cy="318770"/>
                    </a:xfrm>
                    <a:prstGeom prst="rect">
                      <a:avLst/>
                    </a:prstGeom>
                    <a:noFill/>
                    <a:ln>
                      <a:noFill/>
                    </a:ln>
                  </pic:spPr>
                </pic:pic>
              </a:graphicData>
            </a:graphic>
          </wp:inline>
        </w:drawing>
      </w:r>
      <w:r w:rsidRPr="00431323">
        <w:rPr>
          <w:rFonts w:ascii="Tahoma" w:hAnsi="Tahoma" w:cs="Tahoma"/>
          <w:i/>
          <w:iCs/>
          <w:color w:val="000000" w:themeColor="text1"/>
          <w:sz w:val="22"/>
          <w:szCs w:val="22"/>
        </w:rPr>
        <w:t>(proc.), kur</w:t>
      </w:r>
    </w:p>
    <w:p w14:paraId="52898DF3" w14:textId="7083E20C" w:rsidR="00431323" w:rsidRPr="00431323" w:rsidRDefault="00431323" w:rsidP="00431323">
      <w:pPr>
        <w:pStyle w:val="NormalWeb"/>
        <w:tabs>
          <w:tab w:val="left" w:pos="851"/>
          <w:tab w:val="left" w:pos="993"/>
          <w:tab w:val="left" w:pos="1276"/>
          <w:tab w:val="left" w:pos="1560"/>
        </w:tabs>
        <w:ind w:firstLine="567"/>
        <w:contextualSpacing/>
        <w:rPr>
          <w:rFonts w:ascii="Tahoma" w:hAnsi="Tahoma" w:cs="Tahoma"/>
          <w:color w:val="000000" w:themeColor="text1"/>
          <w:sz w:val="22"/>
          <w:szCs w:val="22"/>
        </w:rPr>
      </w:pPr>
      <w:proofErr w:type="spellStart"/>
      <w:r w:rsidRPr="00431323">
        <w:rPr>
          <w:rFonts w:ascii="Tahoma" w:hAnsi="Tahoma" w:cs="Tahoma"/>
          <w:color w:val="000000" w:themeColor="text1"/>
          <w:sz w:val="22"/>
          <w:szCs w:val="22"/>
        </w:rPr>
        <w:t>Ind</w:t>
      </w:r>
      <w:r w:rsidRPr="00431323">
        <w:rPr>
          <w:rFonts w:ascii="Tahoma" w:hAnsi="Tahoma" w:cs="Tahoma"/>
          <w:color w:val="000000" w:themeColor="text1"/>
          <w:sz w:val="22"/>
          <w:szCs w:val="22"/>
          <w:vertAlign w:val="subscript"/>
        </w:rPr>
        <w:t>naujausias</w:t>
      </w:r>
      <w:proofErr w:type="spellEnd"/>
      <w:r w:rsidRPr="00431323">
        <w:rPr>
          <w:rFonts w:ascii="Tahoma" w:hAnsi="Tahoma" w:cs="Tahoma"/>
          <w:color w:val="000000" w:themeColor="text1"/>
          <w:sz w:val="22"/>
          <w:szCs w:val="22"/>
        </w:rPr>
        <w:t xml:space="preserve"> – kreipimosi dėl kainos perskaičiavimo išsiuntimo kitai šaliai datą naujausias paskelbtas </w:t>
      </w:r>
      <w:r w:rsidR="001171CC">
        <w:rPr>
          <w:rFonts w:ascii="Tahoma" w:hAnsi="Tahoma" w:cs="Tahoma"/>
          <w:color w:val="000000" w:themeColor="text1"/>
          <w:sz w:val="22"/>
          <w:szCs w:val="22"/>
        </w:rPr>
        <w:t>P</w:t>
      </w:r>
      <w:r w:rsidRPr="00431323">
        <w:rPr>
          <w:rFonts w:ascii="Tahoma" w:hAnsi="Tahoma" w:cs="Tahoma"/>
          <w:color w:val="000000" w:themeColor="text1"/>
          <w:sz w:val="22"/>
          <w:szCs w:val="22"/>
        </w:rPr>
        <w:t xml:space="preserve">aslaugų kainų indeksas </w:t>
      </w:r>
      <w:r w:rsidR="001171CC" w:rsidRPr="001171CC">
        <w:rPr>
          <w:rFonts w:ascii="Tahoma" w:hAnsi="Tahoma" w:cs="Tahoma"/>
          <w:kern w:val="2"/>
          <w:sz w:val="22"/>
          <w:szCs w:val="22"/>
        </w:rPr>
        <w:t>„CP00 Visos vartojimo prekės ir paslaugos</w:t>
      </w:r>
      <w:r w:rsidR="001171CC" w:rsidRPr="001171CC">
        <w:rPr>
          <w:rFonts w:ascii="Tahoma" w:hAnsi="Tahoma" w:cs="Tahoma"/>
          <w:sz w:val="22"/>
          <w:szCs w:val="22"/>
        </w:rPr>
        <w:t>“</w:t>
      </w:r>
      <w:r w:rsidR="001171CC">
        <w:rPr>
          <w:rFonts w:ascii="Tahoma" w:hAnsi="Tahoma" w:cs="Tahoma"/>
          <w:sz w:val="22"/>
          <w:szCs w:val="22"/>
        </w:rPr>
        <w:t>;</w:t>
      </w:r>
    </w:p>
    <w:p w14:paraId="02178D61" w14:textId="600C5420" w:rsidR="00431323" w:rsidRPr="00431323" w:rsidRDefault="00431323" w:rsidP="00431323">
      <w:pPr>
        <w:pStyle w:val="NormalWeb"/>
        <w:tabs>
          <w:tab w:val="left" w:pos="851"/>
          <w:tab w:val="left" w:pos="993"/>
          <w:tab w:val="left" w:pos="1276"/>
          <w:tab w:val="left" w:pos="1560"/>
        </w:tabs>
        <w:ind w:firstLine="567"/>
        <w:contextualSpacing/>
        <w:rPr>
          <w:rFonts w:ascii="Tahoma" w:hAnsi="Tahoma" w:cs="Tahoma"/>
          <w:color w:val="000000" w:themeColor="text1"/>
          <w:sz w:val="22"/>
          <w:szCs w:val="22"/>
        </w:rPr>
      </w:pPr>
      <w:proofErr w:type="spellStart"/>
      <w:r w:rsidRPr="00431323">
        <w:rPr>
          <w:rFonts w:ascii="Tahoma" w:hAnsi="Tahoma" w:cs="Tahoma"/>
          <w:color w:val="000000" w:themeColor="text1"/>
          <w:sz w:val="22"/>
          <w:szCs w:val="22"/>
        </w:rPr>
        <w:t>Ind</w:t>
      </w:r>
      <w:r w:rsidRPr="00431323">
        <w:rPr>
          <w:rFonts w:ascii="Tahoma" w:hAnsi="Tahoma" w:cs="Tahoma"/>
          <w:color w:val="000000" w:themeColor="text1"/>
          <w:sz w:val="22"/>
          <w:szCs w:val="22"/>
          <w:vertAlign w:val="subscript"/>
        </w:rPr>
        <w:t>pradžia</w:t>
      </w:r>
      <w:proofErr w:type="spellEnd"/>
      <w:r w:rsidRPr="00431323">
        <w:rPr>
          <w:rFonts w:ascii="Tahoma" w:hAnsi="Tahoma" w:cs="Tahoma"/>
          <w:color w:val="000000" w:themeColor="text1"/>
          <w:sz w:val="22"/>
          <w:szCs w:val="22"/>
        </w:rPr>
        <w:t xml:space="preserve"> – laikotarpio pradžios datos (mėnesio) </w:t>
      </w:r>
      <w:r w:rsidR="001171CC">
        <w:rPr>
          <w:rFonts w:ascii="Tahoma" w:hAnsi="Tahoma" w:cs="Tahoma"/>
          <w:color w:val="000000" w:themeColor="text1"/>
          <w:sz w:val="22"/>
          <w:szCs w:val="22"/>
        </w:rPr>
        <w:t>P</w:t>
      </w:r>
      <w:r w:rsidRPr="00431323">
        <w:rPr>
          <w:rFonts w:ascii="Tahoma" w:hAnsi="Tahoma" w:cs="Tahoma"/>
          <w:color w:val="000000" w:themeColor="text1"/>
          <w:sz w:val="22"/>
          <w:szCs w:val="22"/>
        </w:rPr>
        <w:t xml:space="preserve">aslaugų kainų indeksas </w:t>
      </w:r>
      <w:r w:rsidR="001171CC" w:rsidRPr="001171CC">
        <w:rPr>
          <w:rFonts w:ascii="Tahoma" w:hAnsi="Tahoma" w:cs="Tahoma"/>
          <w:kern w:val="2"/>
          <w:sz w:val="22"/>
          <w:szCs w:val="22"/>
        </w:rPr>
        <w:t>„CP00 Visos vartojimo prekės ir paslaugos</w:t>
      </w:r>
      <w:r w:rsidR="001171CC" w:rsidRPr="001171CC">
        <w:rPr>
          <w:rFonts w:ascii="Tahoma" w:hAnsi="Tahoma" w:cs="Tahoma"/>
          <w:sz w:val="22"/>
          <w:szCs w:val="22"/>
        </w:rPr>
        <w:t>“</w:t>
      </w:r>
      <w:r w:rsidRPr="00431323">
        <w:rPr>
          <w:rFonts w:ascii="Tahoma" w:hAnsi="Tahoma" w:cs="Tahoma"/>
          <w:color w:val="000000" w:themeColor="text1"/>
          <w:sz w:val="22"/>
          <w:szCs w:val="22"/>
        </w:rPr>
        <w:t xml:space="preserve"> Perskaičiuotieji įkainiai / kaina taikomi užsakymams, pateiktiems po to, kai Šalys sudaro susitarimą dėl įkainių / kainos perskaičiavimo.</w:t>
      </w:r>
    </w:p>
    <w:p w14:paraId="4109EA9A" w14:textId="3479F7E1" w:rsidR="00431323" w:rsidRPr="00431323" w:rsidRDefault="00431323" w:rsidP="00431323">
      <w:pPr>
        <w:pStyle w:val="NormalWeb"/>
        <w:numPr>
          <w:ilvl w:val="3"/>
          <w:numId w:val="2"/>
        </w:numPr>
        <w:tabs>
          <w:tab w:val="left" w:pos="851"/>
          <w:tab w:val="left" w:pos="993"/>
          <w:tab w:val="left" w:pos="1276"/>
          <w:tab w:val="left" w:pos="1560"/>
        </w:tabs>
        <w:ind w:left="0" w:firstLine="567"/>
        <w:contextualSpacing/>
        <w:rPr>
          <w:rFonts w:ascii="Tahoma" w:hAnsi="Tahoma" w:cs="Tahoma"/>
          <w:color w:val="000000" w:themeColor="text1"/>
          <w:sz w:val="22"/>
          <w:szCs w:val="22"/>
        </w:rPr>
      </w:pPr>
      <w:r w:rsidRPr="00431323">
        <w:rPr>
          <w:rFonts w:ascii="Tahoma" w:hAnsi="Tahoma" w:cs="Tahoma"/>
          <w:color w:val="000000" w:themeColor="text1"/>
          <w:sz w:val="22"/>
          <w:szCs w:val="22"/>
        </w:rPr>
        <w:t xml:space="preserve">Pirmojo perskaičiavimo atveju laikotarpio pradžia (mėnuo) yra Paskutinės pirkimo, kurio pagrindu sudaryta ši Pirkimo sutartis, pasiūlymų pateikimo termino dienos mėnuo. </w:t>
      </w:r>
    </w:p>
    <w:p w14:paraId="778957BD" w14:textId="77777777" w:rsidR="00431323" w:rsidRPr="00431323" w:rsidRDefault="00431323" w:rsidP="00431323">
      <w:pPr>
        <w:pStyle w:val="NormalWeb"/>
        <w:numPr>
          <w:ilvl w:val="3"/>
          <w:numId w:val="2"/>
        </w:numPr>
        <w:tabs>
          <w:tab w:val="left" w:pos="851"/>
          <w:tab w:val="left" w:pos="993"/>
          <w:tab w:val="left" w:pos="1276"/>
          <w:tab w:val="left" w:pos="1560"/>
        </w:tabs>
        <w:ind w:left="0" w:firstLine="567"/>
        <w:contextualSpacing/>
        <w:rPr>
          <w:rFonts w:ascii="Tahoma" w:hAnsi="Tahoma" w:cs="Tahoma"/>
          <w:color w:val="000000" w:themeColor="text1"/>
          <w:sz w:val="22"/>
          <w:szCs w:val="22"/>
        </w:rPr>
      </w:pPr>
      <w:r w:rsidRPr="00431323">
        <w:rPr>
          <w:rFonts w:ascii="Tahoma" w:hAnsi="Tahoma" w:cs="Tahoma"/>
          <w:color w:val="000000" w:themeColor="text1"/>
          <w:sz w:val="22"/>
          <w:szCs w:val="22"/>
        </w:rPr>
        <w:t>Antrojo ir vėlesnių perskaičiavimų atveju laikotarpio pradžia (mėnuo) yra paskutinio perskaičiavimo metu naudotos paskelbto atitinkamo indekso reikšmės mėnuo.</w:t>
      </w:r>
    </w:p>
    <w:p w14:paraId="577A72E1" w14:textId="57B3490E" w:rsidR="00431323" w:rsidRPr="00431323" w:rsidRDefault="00431323" w:rsidP="00431323">
      <w:pPr>
        <w:pStyle w:val="NormalWeb"/>
        <w:numPr>
          <w:ilvl w:val="3"/>
          <w:numId w:val="2"/>
        </w:numPr>
        <w:tabs>
          <w:tab w:val="left" w:pos="851"/>
          <w:tab w:val="left" w:pos="993"/>
          <w:tab w:val="left" w:pos="1276"/>
          <w:tab w:val="left" w:pos="1560"/>
        </w:tabs>
        <w:ind w:left="0" w:firstLine="567"/>
        <w:contextualSpacing/>
        <w:rPr>
          <w:rFonts w:ascii="Tahoma" w:hAnsi="Tahoma" w:cs="Tahoma"/>
          <w:color w:val="000000" w:themeColor="text1"/>
          <w:sz w:val="22"/>
          <w:szCs w:val="22"/>
        </w:rPr>
      </w:pPr>
      <w:r w:rsidRPr="00431323">
        <w:rPr>
          <w:rFonts w:ascii="Tahoma" w:hAnsi="Tahoma" w:cs="Tahoma"/>
          <w:color w:val="000000" w:themeColor="text1"/>
          <w:sz w:val="22"/>
          <w:szCs w:val="22"/>
        </w:rPr>
        <w:t>Vėlesnis kainų perskaičiavimas negali apimti laikotarpio, už kurį jau buvo atliktas perskaičiavimas.</w:t>
      </w:r>
    </w:p>
    <w:p w14:paraId="7B0B04CA" w14:textId="6269096D" w:rsidR="002054F7" w:rsidRPr="00431323" w:rsidRDefault="00431323" w:rsidP="002054F7">
      <w:pPr>
        <w:pStyle w:val="NormalWeb"/>
        <w:numPr>
          <w:ilvl w:val="2"/>
          <w:numId w:val="2"/>
        </w:numPr>
        <w:tabs>
          <w:tab w:val="left" w:pos="993"/>
          <w:tab w:val="left" w:pos="1276"/>
        </w:tabs>
        <w:spacing w:before="0" w:beforeAutospacing="0" w:after="0" w:afterAutospacing="0"/>
        <w:ind w:left="0" w:firstLine="567"/>
        <w:contextualSpacing/>
        <w:jc w:val="both"/>
        <w:rPr>
          <w:rFonts w:ascii="Tahoma" w:hAnsi="Tahoma" w:cs="Tahoma"/>
          <w:color w:val="000000" w:themeColor="text1"/>
          <w:sz w:val="22"/>
          <w:szCs w:val="22"/>
        </w:rPr>
      </w:pPr>
      <w:r w:rsidRPr="00431323">
        <w:rPr>
          <w:rFonts w:ascii="Tahoma" w:hAnsi="Tahoma" w:cs="Tahoma"/>
          <w:color w:val="000000" w:themeColor="text1"/>
          <w:sz w:val="22"/>
        </w:rPr>
        <w:t>J</w:t>
      </w:r>
      <w:r w:rsidR="002054F7" w:rsidRPr="00431323">
        <w:rPr>
          <w:rFonts w:ascii="Tahoma" w:hAnsi="Tahoma" w:cs="Tahoma"/>
          <w:color w:val="000000" w:themeColor="text1"/>
          <w:sz w:val="22"/>
        </w:rPr>
        <w:t>ei Sutarties kaina buvo peržiūrėta pagal Sutartyje nurodytas kainų peržiūros sąlygas, atitinkamai patikslinama (didėja arba mažėja) Pradinės sutarties vertė.</w:t>
      </w:r>
    </w:p>
    <w:p w14:paraId="70C3A98C" w14:textId="77777777" w:rsidR="002054F7" w:rsidRPr="00431323" w:rsidRDefault="002054F7" w:rsidP="002054F7">
      <w:pPr>
        <w:pStyle w:val="ListParagraph"/>
        <w:numPr>
          <w:ilvl w:val="0"/>
          <w:numId w:val="2"/>
        </w:numPr>
        <w:tabs>
          <w:tab w:val="left" w:pos="851"/>
        </w:tabs>
        <w:spacing w:line="240" w:lineRule="auto"/>
        <w:ind w:left="0" w:firstLine="567"/>
        <w:jc w:val="both"/>
        <w:rPr>
          <w:rFonts w:cs="Tahoma"/>
          <w:b/>
          <w:color w:val="000000" w:themeColor="text1"/>
          <w:lang w:val="lt-LT"/>
        </w:rPr>
      </w:pPr>
      <w:r w:rsidRPr="00431323">
        <w:rPr>
          <w:rFonts w:cs="Tahoma"/>
          <w:b/>
          <w:color w:val="000000" w:themeColor="text1"/>
          <w:lang w:val="lt-LT"/>
        </w:rPr>
        <w:t>Atsiskaitymo tvarka</w:t>
      </w:r>
    </w:p>
    <w:p w14:paraId="1D4C5CEB" w14:textId="442582D3" w:rsidR="002054F7" w:rsidRPr="00431323" w:rsidRDefault="00431323" w:rsidP="002054F7">
      <w:pPr>
        <w:pStyle w:val="ListParagraph"/>
        <w:numPr>
          <w:ilvl w:val="1"/>
          <w:numId w:val="1"/>
        </w:numPr>
        <w:tabs>
          <w:tab w:val="left" w:pos="993"/>
          <w:tab w:val="left" w:pos="1418"/>
          <w:tab w:val="left" w:pos="1843"/>
        </w:tabs>
        <w:spacing w:line="240" w:lineRule="auto"/>
        <w:ind w:left="0" w:firstLine="567"/>
        <w:jc w:val="both"/>
        <w:rPr>
          <w:rFonts w:cs="Tahoma"/>
          <w:b/>
          <w:color w:val="000000" w:themeColor="text1"/>
          <w:lang w:val="lt-LT"/>
        </w:rPr>
      </w:pPr>
      <w:r w:rsidRPr="00431323">
        <w:rPr>
          <w:rFonts w:eastAsia="Arial Unicode MS" w:cs="Tahoma"/>
          <w:color w:val="000000" w:themeColor="text1"/>
          <w:bdr w:val="nil"/>
          <w:lang w:val="lt-LT"/>
        </w:rPr>
        <w:t xml:space="preserve">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w:t>
      </w:r>
      <w:r w:rsidRPr="00431323">
        <w:rPr>
          <w:rFonts w:eastAsia="Arial Unicode MS" w:cs="Tahoma"/>
          <w:color w:val="000000" w:themeColor="text1"/>
          <w:bdr w:val="nil"/>
          <w:lang w:val="lt-LT"/>
        </w:rPr>
        <w:lastRenderedPageBreak/>
        <w:t>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sąskaitų administravimo bendrosios informacinės sistemos (SABIS) priemonėmis. Išankstinio mokėjimo sąskaitas</w:t>
      </w:r>
      <w:r>
        <w:rPr>
          <w:rFonts w:eastAsia="Arial Unicode MS" w:cs="Tahoma"/>
          <w:color w:val="000000" w:themeColor="text1"/>
          <w:bdr w:val="nil"/>
          <w:lang w:val="lt-LT"/>
        </w:rPr>
        <w:t xml:space="preserve"> </w:t>
      </w:r>
      <w:r w:rsidRPr="00431323">
        <w:rPr>
          <w:rFonts w:eastAsia="Arial Unicode MS" w:cs="Tahoma"/>
          <w:color w:val="000000" w:themeColor="text1"/>
          <w:bdr w:val="nil"/>
          <w:lang w:val="lt-LT"/>
        </w:rPr>
        <w:t>Tiekėjas privalo pateikti šiame Sutarties punkte nustatyta tvarka</w:t>
      </w:r>
      <w:r w:rsidR="002054F7" w:rsidRPr="00431323">
        <w:rPr>
          <w:rFonts w:eastAsia="Times New Roman" w:cs="Tahoma"/>
          <w:color w:val="000000" w:themeColor="text1"/>
          <w:lang w:val="lt-LT"/>
        </w:rPr>
        <w:t xml:space="preserve">. </w:t>
      </w:r>
    </w:p>
    <w:p w14:paraId="15955CFE" w14:textId="08258FA9" w:rsidR="002054F7" w:rsidRPr="00431323" w:rsidRDefault="00FD463C" w:rsidP="002054F7">
      <w:pPr>
        <w:pStyle w:val="ListParagraph"/>
        <w:numPr>
          <w:ilvl w:val="1"/>
          <w:numId w:val="1"/>
        </w:numPr>
        <w:tabs>
          <w:tab w:val="left" w:pos="993"/>
          <w:tab w:val="left" w:pos="1418"/>
          <w:tab w:val="left" w:pos="1843"/>
        </w:tabs>
        <w:spacing w:line="240" w:lineRule="auto"/>
        <w:ind w:left="0" w:firstLine="567"/>
        <w:jc w:val="both"/>
        <w:rPr>
          <w:rFonts w:cs="Tahoma"/>
          <w:color w:val="000000" w:themeColor="text1"/>
          <w:lang w:val="lt-LT"/>
        </w:rPr>
      </w:pPr>
      <w:r>
        <w:rPr>
          <w:rFonts w:cs="Tahoma"/>
          <w:color w:val="000000" w:themeColor="text1"/>
          <w:lang w:val="lt-LT"/>
        </w:rPr>
        <w:t>Pirkėjas</w:t>
      </w:r>
      <w:r w:rsidR="002054F7" w:rsidRPr="00431323">
        <w:rPr>
          <w:rFonts w:cs="Tahoma"/>
          <w:color w:val="000000" w:themeColor="text1"/>
          <w:lang w:val="lt-LT"/>
        </w:rPr>
        <w:t xml:space="preserve"> atsiskaito su Tiekėju už tinkamai ir kokybiškai suteiktas Paslaugas mokėjimo pavedimu, lėšas pervesdamas į Tiekėjo Sutartyje nurodytą banko sąskaitą ne vėliau kaip per 30 kalendorinių dienų nuo sąskaitos faktūros priėmimo Sutarties 2.1. punkte numatytomis priemonėmis dienos.</w:t>
      </w:r>
    </w:p>
    <w:p w14:paraId="1E1D49E7" w14:textId="77777777" w:rsidR="002054F7" w:rsidRPr="00431323" w:rsidRDefault="002054F7" w:rsidP="002054F7">
      <w:pPr>
        <w:pStyle w:val="ListParagraph"/>
        <w:numPr>
          <w:ilvl w:val="0"/>
          <w:numId w:val="1"/>
        </w:numPr>
        <w:tabs>
          <w:tab w:val="left" w:pos="993"/>
          <w:tab w:val="left" w:pos="1843"/>
        </w:tabs>
        <w:spacing w:line="240" w:lineRule="auto"/>
        <w:ind w:left="0" w:firstLine="567"/>
        <w:jc w:val="both"/>
        <w:rPr>
          <w:rFonts w:cs="Tahoma"/>
          <w:b/>
          <w:color w:val="000000" w:themeColor="text1"/>
          <w:lang w:val="lt-LT"/>
        </w:rPr>
      </w:pPr>
      <w:r w:rsidRPr="00431323">
        <w:rPr>
          <w:rFonts w:cs="Tahoma"/>
          <w:color w:val="000000" w:themeColor="text1"/>
          <w:spacing w:val="-1"/>
          <w:lang w:val="lt-LT"/>
        </w:rPr>
        <w:t>Sutarties įvykdymo užtikrinimas</w:t>
      </w:r>
      <w:r w:rsidRPr="00431323">
        <w:rPr>
          <w:rFonts w:cs="Tahoma"/>
          <w:color w:val="000000" w:themeColor="text1"/>
          <w:lang w:val="lt-LT"/>
        </w:rPr>
        <w:t xml:space="preserve"> nereikalaujamas. </w:t>
      </w:r>
    </w:p>
    <w:p w14:paraId="64A8DD49" w14:textId="3D3ECCA6" w:rsidR="002054F7" w:rsidRPr="00431323" w:rsidRDefault="002054F7" w:rsidP="002054F7">
      <w:pPr>
        <w:pStyle w:val="ListParagraph"/>
        <w:numPr>
          <w:ilvl w:val="0"/>
          <w:numId w:val="1"/>
        </w:numPr>
        <w:tabs>
          <w:tab w:val="left" w:pos="851"/>
          <w:tab w:val="left" w:pos="1843"/>
        </w:tabs>
        <w:spacing w:line="240" w:lineRule="auto"/>
        <w:ind w:left="0" w:firstLine="567"/>
        <w:jc w:val="both"/>
        <w:rPr>
          <w:rFonts w:cs="Tahoma"/>
          <w:color w:val="000000" w:themeColor="text1"/>
          <w:lang w:val="lt-LT"/>
        </w:rPr>
      </w:pPr>
      <w:r w:rsidRPr="00431323">
        <w:rPr>
          <w:rFonts w:cs="Tahoma"/>
          <w:color w:val="000000" w:themeColor="text1"/>
          <w:lang w:val="lt-LT"/>
        </w:rPr>
        <w:t xml:space="preserve">Sutartis įsigalioja ją pasirašius abiem šalims. Sutarties galiojimas ir pasibaigimas – </w:t>
      </w:r>
      <w:r w:rsidR="00431323">
        <w:rPr>
          <w:rFonts w:cs="Tahoma"/>
          <w:color w:val="000000" w:themeColor="text1"/>
          <w:lang w:val="lt-LT"/>
        </w:rPr>
        <w:t>12</w:t>
      </w:r>
      <w:r w:rsidRPr="00431323">
        <w:rPr>
          <w:rFonts w:cs="Tahoma"/>
          <w:color w:val="000000" w:themeColor="text1"/>
          <w:lang w:val="lt-LT"/>
        </w:rPr>
        <w:t xml:space="preserve"> </w:t>
      </w:r>
      <w:r w:rsidR="00431323">
        <w:rPr>
          <w:rFonts w:cs="Tahoma"/>
          <w:color w:val="000000" w:themeColor="text1"/>
          <w:lang w:val="lt-LT"/>
        </w:rPr>
        <w:t>mėnesių</w:t>
      </w:r>
      <w:r w:rsidRPr="00431323">
        <w:rPr>
          <w:rFonts w:cs="Tahoma"/>
          <w:color w:val="000000" w:themeColor="text1"/>
          <w:lang w:val="lt-LT"/>
        </w:rPr>
        <w:t xml:space="preserve"> nuo sutarties įsigaliojimo dienos</w:t>
      </w:r>
      <w:r w:rsidR="00393DCC">
        <w:rPr>
          <w:rFonts w:cs="Tahoma"/>
          <w:color w:val="000000" w:themeColor="text1"/>
          <w:lang w:val="lt-LT"/>
        </w:rPr>
        <w:t>.</w:t>
      </w:r>
      <w:r w:rsidRPr="00431323">
        <w:rPr>
          <w:rFonts w:cs="Tahoma"/>
          <w:color w:val="000000" w:themeColor="text1"/>
          <w:lang w:val="lt-LT"/>
        </w:rPr>
        <w:t xml:space="preserve"> </w:t>
      </w:r>
    </w:p>
    <w:p w14:paraId="3D3E2677" w14:textId="77777777" w:rsidR="002054F7" w:rsidRPr="00431323" w:rsidRDefault="002054F7" w:rsidP="002054F7">
      <w:pPr>
        <w:pStyle w:val="ListParagraph"/>
        <w:numPr>
          <w:ilvl w:val="0"/>
          <w:numId w:val="1"/>
        </w:numPr>
        <w:tabs>
          <w:tab w:val="left" w:pos="1418"/>
          <w:tab w:val="left" w:pos="1843"/>
        </w:tabs>
        <w:spacing w:line="240" w:lineRule="auto"/>
        <w:ind w:left="0" w:firstLine="567"/>
        <w:jc w:val="both"/>
        <w:rPr>
          <w:rFonts w:cs="Tahoma"/>
          <w:b/>
          <w:color w:val="000000" w:themeColor="text1"/>
          <w:lang w:val="lt-LT"/>
        </w:rPr>
      </w:pPr>
      <w:r w:rsidRPr="00431323">
        <w:rPr>
          <w:rFonts w:cs="Tahoma"/>
          <w:color w:val="000000" w:themeColor="text1"/>
          <w:lang w:val="lt-LT"/>
        </w:rPr>
        <w:t>Šalys atsako už tai, kad Sutarties sąlygos būtų tinkamai vykdomos.</w:t>
      </w:r>
      <w:r w:rsidRPr="00431323" w:rsidDel="006E3A05">
        <w:rPr>
          <w:rFonts w:cs="Tahoma"/>
          <w:color w:val="000000" w:themeColor="text1"/>
          <w:lang w:val="lt-LT"/>
        </w:rPr>
        <w:t xml:space="preserve"> </w:t>
      </w:r>
      <w:r w:rsidRPr="00431323">
        <w:rPr>
          <w:rFonts w:cs="Tahoma"/>
          <w:color w:val="000000" w:themeColor="text1"/>
          <w:lang w:val="lt-LT"/>
        </w:rPr>
        <w:t>Šalių atsakomybė yra nustatoma pagal galiojančius Lietuvos Respublikos teisės aktus ir Sutartį.</w:t>
      </w:r>
    </w:p>
    <w:p w14:paraId="1456811E" w14:textId="41242485" w:rsidR="002054F7" w:rsidRPr="00431323" w:rsidRDefault="00FD463C" w:rsidP="002054F7">
      <w:pPr>
        <w:pStyle w:val="ListParagraph"/>
        <w:numPr>
          <w:ilvl w:val="1"/>
          <w:numId w:val="1"/>
        </w:numPr>
        <w:spacing w:line="240" w:lineRule="auto"/>
        <w:ind w:left="0" w:firstLine="567"/>
        <w:jc w:val="both"/>
        <w:rPr>
          <w:rFonts w:cs="Tahoma"/>
          <w:color w:val="000000" w:themeColor="text1"/>
          <w:lang w:val="lt-LT"/>
        </w:rPr>
      </w:pPr>
      <w:r>
        <w:rPr>
          <w:rFonts w:cs="Tahoma"/>
          <w:color w:val="000000" w:themeColor="text1"/>
          <w:lang w:val="lt-LT"/>
        </w:rPr>
        <w:t>Pirkėjui</w:t>
      </w:r>
      <w:r w:rsidR="002054F7" w:rsidRPr="00431323">
        <w:rPr>
          <w:rFonts w:cs="Tahoma"/>
          <w:color w:val="000000" w:themeColor="text1"/>
          <w:lang w:val="lt-LT"/>
        </w:rPr>
        <w:t xml:space="preserve"> laiku nesumokėjus Tiekėjui dėl </w:t>
      </w:r>
      <w:r>
        <w:rPr>
          <w:rFonts w:cs="Tahoma"/>
          <w:color w:val="000000" w:themeColor="text1"/>
          <w:lang w:val="lt-LT"/>
        </w:rPr>
        <w:t>pirkėjo</w:t>
      </w:r>
      <w:r w:rsidR="002054F7" w:rsidRPr="00431323">
        <w:rPr>
          <w:rFonts w:cs="Tahoma"/>
          <w:color w:val="000000" w:themeColor="text1"/>
          <w:lang w:val="lt-LT"/>
        </w:rPr>
        <w:t xml:space="preserve"> kaltės, Tiekėjas turi teisę reikalauti </w:t>
      </w:r>
      <w:r w:rsidR="002054F7" w:rsidRPr="00431323">
        <w:rPr>
          <w:rFonts w:cs="Tahoma"/>
          <w:iCs/>
          <w:color w:val="000000" w:themeColor="text1"/>
          <w:lang w:val="lt-LT"/>
        </w:rPr>
        <w:t xml:space="preserve"> </w:t>
      </w:r>
      <w:r w:rsidR="002054F7" w:rsidRPr="00431323">
        <w:rPr>
          <w:rFonts w:cs="Tahoma"/>
          <w:color w:val="000000" w:themeColor="text1"/>
          <w:lang w:val="lt-LT"/>
        </w:rPr>
        <w:t>0,05 proc. dydžio delspinigių už kiekvieną uždelstą kalendorinę dieną nuo vėluojamos sumokėti sumos.</w:t>
      </w:r>
    </w:p>
    <w:p w14:paraId="55A4263A" w14:textId="42B65117" w:rsidR="002054F7" w:rsidRPr="00431323" w:rsidRDefault="002054F7" w:rsidP="002054F7">
      <w:pPr>
        <w:pStyle w:val="ListParagraph"/>
        <w:numPr>
          <w:ilvl w:val="1"/>
          <w:numId w:val="1"/>
        </w:numPr>
        <w:spacing w:line="240" w:lineRule="auto"/>
        <w:ind w:left="0" w:firstLine="567"/>
        <w:jc w:val="both"/>
        <w:rPr>
          <w:rFonts w:cs="Tahoma"/>
          <w:color w:val="000000" w:themeColor="text1"/>
          <w:lang w:val="lt-LT"/>
        </w:rPr>
      </w:pPr>
      <w:r w:rsidRPr="00431323">
        <w:rPr>
          <w:rFonts w:cs="Tahoma"/>
          <w:color w:val="000000" w:themeColor="text1"/>
          <w:lang w:val="lt-LT"/>
        </w:rPr>
        <w:t xml:space="preserve">Jeigu Tiekėjas nevykdo, netinkamai vykdo ar vėluoja vykdyti sutartinius įsipareigojimus per Sutartyje ir (ar) Techninėje specifikacijoje nurodytus terminus, </w:t>
      </w:r>
      <w:r w:rsidR="00FD463C">
        <w:rPr>
          <w:rFonts w:cs="Tahoma"/>
          <w:color w:val="000000" w:themeColor="text1"/>
          <w:lang w:val="lt-LT"/>
        </w:rPr>
        <w:t>Pirkėjui</w:t>
      </w:r>
      <w:r w:rsidRPr="00431323">
        <w:rPr>
          <w:rFonts w:cs="Tahoma"/>
          <w:color w:val="000000" w:themeColor="text1"/>
          <w:lang w:val="lt-LT"/>
        </w:rPr>
        <w:t xml:space="preserve"> raštu pareikalavus, Tiekėjas turi sumokėti</w:t>
      </w:r>
      <w:r w:rsidRPr="00431323">
        <w:rPr>
          <w:rFonts w:cs="Tahoma"/>
          <w:iCs/>
          <w:color w:val="000000" w:themeColor="text1"/>
          <w:lang w:val="lt-LT"/>
        </w:rPr>
        <w:t xml:space="preserve"> </w:t>
      </w:r>
      <w:r w:rsidRPr="00431323">
        <w:rPr>
          <w:rFonts w:cs="Tahoma"/>
          <w:color w:val="000000" w:themeColor="text1"/>
          <w:lang w:val="lt-LT"/>
        </w:rPr>
        <w:t>0,05 proc.</w:t>
      </w:r>
      <w:r w:rsidRPr="00431323">
        <w:rPr>
          <w:rFonts w:cs="Tahoma"/>
          <w:iCs/>
          <w:color w:val="000000" w:themeColor="text1"/>
          <w:lang w:val="lt-LT"/>
        </w:rPr>
        <w:t xml:space="preserve"> </w:t>
      </w:r>
      <w:r w:rsidRPr="00431323">
        <w:rPr>
          <w:rFonts w:cs="Tahoma"/>
          <w:color w:val="000000" w:themeColor="text1"/>
          <w:lang w:val="lt-LT"/>
        </w:rPr>
        <w:t xml:space="preserve">dydžio delspinigius nuo neįvykdytų įsipareigojimų vertės už kiekvieną uždelstą vykdyti ar ištaisyti netinkamai vykdomus sutartinius įsipareigojimus dieną. </w:t>
      </w:r>
      <w:r w:rsidR="00FD463C">
        <w:rPr>
          <w:rFonts w:cs="Tahoma"/>
          <w:color w:val="000000" w:themeColor="text1"/>
          <w:lang w:val="lt-LT"/>
        </w:rPr>
        <w:t>Pirkėjas</w:t>
      </w:r>
      <w:r w:rsidRPr="00431323">
        <w:rPr>
          <w:rFonts w:cs="Tahoma"/>
          <w:color w:val="000000" w:themeColor="text1"/>
          <w:lang w:val="lt-LT"/>
        </w:rPr>
        <w:t xml:space="preserve"> delspinigius Tiekėjui gali išskaičiuoti iš Tiekėjui pagal Sutartį mokėtinų sumų.</w:t>
      </w:r>
    </w:p>
    <w:p w14:paraId="155B601B" w14:textId="77777777" w:rsidR="002054F7" w:rsidRPr="00431323" w:rsidRDefault="002054F7" w:rsidP="002054F7">
      <w:pPr>
        <w:pStyle w:val="ListParagraph"/>
        <w:numPr>
          <w:ilvl w:val="1"/>
          <w:numId w:val="1"/>
        </w:numPr>
        <w:spacing w:line="240" w:lineRule="auto"/>
        <w:ind w:left="0" w:firstLine="567"/>
        <w:jc w:val="both"/>
        <w:rPr>
          <w:rFonts w:cs="Tahoma"/>
          <w:color w:val="000000" w:themeColor="text1"/>
          <w:lang w:val="lt-LT"/>
        </w:rPr>
      </w:pPr>
      <w:r w:rsidRPr="00431323">
        <w:rPr>
          <w:rFonts w:cs="Tahoma"/>
          <w:color w:val="000000" w:themeColor="text1"/>
          <w:lang w:val="lt-LT"/>
        </w:rPr>
        <w:t>Delspinigių sumokėjimas neatleidžia Sutarties šalių nuo pareigos vykdyti Sutartyje prisiimtus įsipareigojimus.</w:t>
      </w:r>
    </w:p>
    <w:p w14:paraId="6D82A7E6" w14:textId="61B8200E" w:rsidR="002054F7" w:rsidRPr="00431323" w:rsidRDefault="002054F7" w:rsidP="002054F7">
      <w:pPr>
        <w:pStyle w:val="ListParagraph"/>
        <w:numPr>
          <w:ilvl w:val="1"/>
          <w:numId w:val="1"/>
        </w:numPr>
        <w:spacing w:line="240" w:lineRule="auto"/>
        <w:ind w:left="0" w:firstLine="567"/>
        <w:jc w:val="both"/>
        <w:rPr>
          <w:rFonts w:cs="Tahoma"/>
          <w:color w:val="000000" w:themeColor="text1"/>
          <w:lang w:val="lt-LT"/>
        </w:rPr>
      </w:pPr>
      <w:r w:rsidRPr="00431323">
        <w:rPr>
          <w:rFonts w:cs="Tahoma"/>
          <w:color w:val="000000" w:themeColor="text1"/>
          <w:lang w:val="lt-LT"/>
        </w:rPr>
        <w:t xml:space="preserve">Nutraukus Sutartį dėl Tiekėjo padaryto esminio Sutarties pažeidimo, Tiekėjas privalo sumokėti 10 proc. nuo likusios iki Sutarties galiojimo termino pabaigos Sutarties vertės dydžio baudą, kuri laikytina minimaliais </w:t>
      </w:r>
      <w:r w:rsidR="00FD463C">
        <w:rPr>
          <w:rFonts w:cs="Tahoma"/>
          <w:color w:val="000000" w:themeColor="text1"/>
          <w:lang w:val="lt-LT"/>
        </w:rPr>
        <w:t>pirkėjo</w:t>
      </w:r>
      <w:r w:rsidRPr="00431323">
        <w:rPr>
          <w:rFonts w:cs="Tahoma"/>
          <w:color w:val="000000" w:themeColor="text1"/>
          <w:lang w:val="lt-LT"/>
        </w:rPr>
        <w:t xml:space="preserve"> nuostoliais. Baudos sumokėjimas nesiejamas su visišku </w:t>
      </w:r>
      <w:r w:rsidR="00FD463C">
        <w:rPr>
          <w:rFonts w:cs="Tahoma"/>
          <w:color w:val="000000" w:themeColor="text1"/>
          <w:lang w:val="lt-LT"/>
        </w:rPr>
        <w:t>pirkėjo</w:t>
      </w:r>
      <w:r w:rsidRPr="00431323">
        <w:rPr>
          <w:rFonts w:cs="Tahoma"/>
          <w:color w:val="000000" w:themeColor="text1"/>
          <w:lang w:val="lt-LT"/>
        </w:rPr>
        <w:t xml:space="preserve"> patirtų nuostolių atlyginimu ir neatleidžia Tiekėjo nuo pareigos juos visiškai atlyginti. </w:t>
      </w:r>
      <w:r w:rsidR="00FD463C">
        <w:rPr>
          <w:rFonts w:cs="Tahoma"/>
          <w:color w:val="000000" w:themeColor="text1"/>
          <w:lang w:val="lt-LT"/>
        </w:rPr>
        <w:t>Pirkėjas</w:t>
      </w:r>
      <w:r w:rsidRPr="00431323">
        <w:rPr>
          <w:rFonts w:cs="Tahoma"/>
          <w:color w:val="000000" w:themeColor="text1"/>
          <w:lang w:val="lt-LT"/>
        </w:rPr>
        <w:t xml:space="preserve"> turi teisę išskaičiuoti baudą iš Tiekėjui mokėtinų sumų, o jei mokėtinų sumų nėra, Tiekėjas privalo sumokėti baudą per 5 (penkias) darbo dienas nuo </w:t>
      </w:r>
      <w:r w:rsidR="00FD463C">
        <w:rPr>
          <w:rFonts w:cs="Tahoma"/>
          <w:color w:val="000000" w:themeColor="text1"/>
          <w:lang w:val="lt-LT"/>
        </w:rPr>
        <w:t>Pirkėjo</w:t>
      </w:r>
      <w:r w:rsidRPr="00431323">
        <w:rPr>
          <w:rFonts w:cs="Tahoma"/>
          <w:color w:val="000000" w:themeColor="text1"/>
          <w:lang w:val="lt-LT"/>
        </w:rPr>
        <w:t xml:space="preserve"> rašytinio pareikalavimo gavimo dienos.</w:t>
      </w:r>
    </w:p>
    <w:p w14:paraId="48701652" w14:textId="7A0177B7" w:rsidR="002054F7" w:rsidRPr="00431323" w:rsidRDefault="002054F7" w:rsidP="002054F7">
      <w:pPr>
        <w:pStyle w:val="ListParagraph"/>
        <w:numPr>
          <w:ilvl w:val="1"/>
          <w:numId w:val="1"/>
        </w:numPr>
        <w:spacing w:line="240" w:lineRule="auto"/>
        <w:ind w:left="0" w:firstLine="567"/>
        <w:jc w:val="both"/>
        <w:rPr>
          <w:rFonts w:cs="Tahoma"/>
          <w:color w:val="000000" w:themeColor="text1"/>
          <w:lang w:val="lt-LT"/>
        </w:rPr>
      </w:pPr>
      <w:r w:rsidRPr="00431323">
        <w:rPr>
          <w:rFonts w:cs="Tahoma"/>
          <w:color w:val="000000" w:themeColor="text1"/>
          <w:lang w:val="lt-LT"/>
        </w:rPr>
        <w:t xml:space="preserve">Jei Tiekėjas ar su juo susiję asmenys (pvz., subtiekėjas, ūkio subjektas, tretieji asmenys, darbuotojai ir kt.), nevykdo arba netinkamai vykdo šioje Sutartyje numatytus įsipareigojimus, nesilaiko galiojančių teisės aktų reikalavimų, ir dėl to bet kuris trečiasis asmuo (kompetentingos įgaliotos valstybės institucijos ar organizacijos ir pan.) pritaiko baudas ar kitas sankcijas </w:t>
      </w:r>
      <w:r w:rsidR="00FD463C">
        <w:rPr>
          <w:rFonts w:cs="Tahoma"/>
          <w:color w:val="000000" w:themeColor="text1"/>
          <w:lang w:val="lt-LT"/>
        </w:rPr>
        <w:t>Pirkėjui</w:t>
      </w:r>
      <w:r w:rsidRPr="00431323">
        <w:rPr>
          <w:rFonts w:cs="Tahoma"/>
          <w:color w:val="000000" w:themeColor="text1"/>
          <w:lang w:val="lt-LT"/>
        </w:rPr>
        <w:t xml:space="preserve">, ir (ar) </w:t>
      </w:r>
      <w:r w:rsidR="00FD463C">
        <w:rPr>
          <w:rFonts w:cs="Tahoma"/>
          <w:color w:val="000000" w:themeColor="text1"/>
          <w:lang w:val="lt-LT"/>
        </w:rPr>
        <w:t>Pirkėjas</w:t>
      </w:r>
      <w:r w:rsidRPr="00431323">
        <w:rPr>
          <w:rFonts w:cs="Tahoma"/>
          <w:color w:val="000000" w:themeColor="text1"/>
          <w:lang w:val="lt-LT"/>
        </w:rPr>
        <w:t xml:space="preserve"> patiria kitų nuostolių dėl netinkamo sutarties vykdymo arba nevykdymo, Tiekėjas įsipareigoja atlyginti </w:t>
      </w:r>
      <w:r w:rsidR="00FD463C">
        <w:rPr>
          <w:rFonts w:cs="Tahoma"/>
          <w:color w:val="000000" w:themeColor="text1"/>
          <w:lang w:val="lt-LT"/>
        </w:rPr>
        <w:t>Pirkėjui</w:t>
      </w:r>
      <w:r w:rsidRPr="00431323">
        <w:rPr>
          <w:rFonts w:cs="Tahoma"/>
          <w:color w:val="000000" w:themeColor="text1"/>
          <w:lang w:val="lt-LT"/>
        </w:rPr>
        <w:t xml:space="preserve"> visus jo dėl to patirtus tiesioginius nuostolius (žalą) bei papildomas išlaidas, neviršijant Pradinės sutarties vertės Eur be PVM, jei teisės aktai nenumato, kad privalo būti kompensuota didesnė suma. Kompensuojamos sumos apribojimas netaikomas, jei žala atsirado dėl tyčios ar didelio neatsargumo, ar intelektinės nuosavybės teisių pažeidimų</w:t>
      </w:r>
      <w:r w:rsidRPr="00431323">
        <w:rPr>
          <w:rFonts w:cs="Tahoma"/>
          <w:bCs/>
          <w:color w:val="000000" w:themeColor="text1"/>
          <w:lang w:val="lt-LT"/>
        </w:rPr>
        <w:t>.</w:t>
      </w:r>
    </w:p>
    <w:p w14:paraId="0F1513B2" w14:textId="32ED11F1" w:rsidR="002054F7" w:rsidRPr="00431323" w:rsidRDefault="002054F7" w:rsidP="002054F7">
      <w:pPr>
        <w:pStyle w:val="ListParagraph"/>
        <w:numPr>
          <w:ilvl w:val="1"/>
          <w:numId w:val="1"/>
        </w:numPr>
        <w:spacing w:line="240" w:lineRule="auto"/>
        <w:ind w:left="0" w:firstLine="567"/>
        <w:jc w:val="both"/>
        <w:rPr>
          <w:rFonts w:cs="Tahoma"/>
          <w:color w:val="000000" w:themeColor="text1"/>
          <w:lang w:val="lt-LT"/>
        </w:rPr>
      </w:pPr>
      <w:r w:rsidRPr="00431323">
        <w:rPr>
          <w:rFonts w:cs="Tahoma"/>
          <w:color w:val="000000" w:themeColor="text1"/>
          <w:lang w:val="lt-LT"/>
        </w:rPr>
        <w:t xml:space="preserve">Tiekėjas visais atvejais atsako už </w:t>
      </w:r>
      <w:r w:rsidR="00FD463C">
        <w:rPr>
          <w:rFonts w:cs="Tahoma"/>
          <w:color w:val="000000" w:themeColor="text1"/>
          <w:lang w:val="lt-LT"/>
        </w:rPr>
        <w:t>pirkėju</w:t>
      </w:r>
      <w:r w:rsidRPr="00431323">
        <w:rPr>
          <w:rFonts w:cs="Tahoma"/>
          <w:color w:val="000000" w:themeColor="text1"/>
          <w:lang w:val="lt-LT"/>
        </w:rPr>
        <w:t xml:space="preserve"> paslaugų tiekimo metu jo pasitelktų asmenų padarytus tiesioginius nuostolius ar žalą.</w:t>
      </w:r>
    </w:p>
    <w:p w14:paraId="36A14737" w14:textId="77777777" w:rsidR="002054F7" w:rsidRPr="00431323" w:rsidRDefault="002054F7" w:rsidP="002054F7">
      <w:pPr>
        <w:pStyle w:val="ListParagraph"/>
        <w:numPr>
          <w:ilvl w:val="1"/>
          <w:numId w:val="3"/>
        </w:numPr>
        <w:spacing w:line="240" w:lineRule="auto"/>
        <w:ind w:left="0" w:firstLine="567"/>
        <w:jc w:val="both"/>
        <w:rPr>
          <w:rFonts w:cs="Tahoma"/>
          <w:color w:val="000000" w:themeColor="text1"/>
          <w:lang w:val="lt-LT"/>
        </w:rPr>
      </w:pPr>
      <w:r w:rsidRPr="00431323">
        <w:rPr>
          <w:rFonts w:cs="Tahoma"/>
          <w:color w:val="000000" w:themeColor="text1"/>
          <w:lang w:val="lt-LT"/>
        </w:rPr>
        <w:t xml:space="preserve">Sutartis gali būti nutraukta: </w:t>
      </w:r>
    </w:p>
    <w:p w14:paraId="6435E19E" w14:textId="77777777" w:rsidR="002054F7" w:rsidRPr="00431323" w:rsidRDefault="002054F7" w:rsidP="002054F7">
      <w:pPr>
        <w:pStyle w:val="ListParagraph"/>
        <w:numPr>
          <w:ilvl w:val="2"/>
          <w:numId w:val="3"/>
        </w:numPr>
        <w:spacing w:line="240" w:lineRule="auto"/>
        <w:ind w:left="0" w:firstLine="567"/>
        <w:jc w:val="both"/>
        <w:rPr>
          <w:rFonts w:cs="Tahoma"/>
          <w:color w:val="000000" w:themeColor="text1"/>
          <w:lang w:val="lt-LT"/>
        </w:rPr>
      </w:pPr>
      <w:r w:rsidRPr="00431323">
        <w:rPr>
          <w:rFonts w:cs="Tahoma"/>
          <w:color w:val="000000" w:themeColor="text1"/>
          <w:lang w:val="lt-LT"/>
        </w:rPr>
        <w:t>rašytiniu abipusiu šalių susitarimu;</w:t>
      </w:r>
    </w:p>
    <w:p w14:paraId="021D6609" w14:textId="77777777" w:rsidR="002054F7" w:rsidRPr="00431323" w:rsidRDefault="002054F7" w:rsidP="002054F7">
      <w:pPr>
        <w:pStyle w:val="ListParagraph"/>
        <w:numPr>
          <w:ilvl w:val="2"/>
          <w:numId w:val="3"/>
        </w:numPr>
        <w:spacing w:line="240" w:lineRule="auto"/>
        <w:ind w:left="0" w:firstLine="567"/>
        <w:jc w:val="both"/>
        <w:rPr>
          <w:rFonts w:cs="Tahoma"/>
          <w:color w:val="000000" w:themeColor="text1"/>
          <w:lang w:val="lt-LT"/>
        </w:rPr>
      </w:pPr>
      <w:r w:rsidRPr="00431323">
        <w:rPr>
          <w:rFonts w:cs="Tahoma"/>
          <w:color w:val="000000" w:themeColor="text1"/>
          <w:lang w:val="lt-LT"/>
        </w:rPr>
        <w:t>Sutartyje nustatytais atvejais ir tvarka;</w:t>
      </w:r>
    </w:p>
    <w:p w14:paraId="3CE00F82" w14:textId="77777777" w:rsidR="002054F7" w:rsidRPr="00431323" w:rsidRDefault="002054F7" w:rsidP="002054F7">
      <w:pPr>
        <w:pStyle w:val="ListParagraph"/>
        <w:numPr>
          <w:ilvl w:val="2"/>
          <w:numId w:val="3"/>
        </w:numPr>
        <w:spacing w:line="240" w:lineRule="auto"/>
        <w:ind w:left="0" w:firstLine="567"/>
        <w:jc w:val="both"/>
        <w:rPr>
          <w:rFonts w:cs="Tahoma"/>
          <w:color w:val="000000" w:themeColor="text1"/>
          <w:lang w:val="lt-LT"/>
        </w:rPr>
      </w:pPr>
      <w:r w:rsidRPr="00431323">
        <w:rPr>
          <w:rFonts w:cs="Tahoma"/>
          <w:color w:val="000000" w:themeColor="text1"/>
          <w:lang w:val="lt-LT"/>
        </w:rPr>
        <w:t>kitais Civilinio kodekso nustatytais atvejais.</w:t>
      </w:r>
    </w:p>
    <w:p w14:paraId="7ABFB675" w14:textId="75E2FDBD" w:rsidR="002054F7" w:rsidRPr="00431323" w:rsidRDefault="00FD463C" w:rsidP="002054F7">
      <w:pPr>
        <w:pStyle w:val="ListParagraph"/>
        <w:numPr>
          <w:ilvl w:val="2"/>
          <w:numId w:val="3"/>
        </w:numPr>
        <w:spacing w:line="240" w:lineRule="auto"/>
        <w:ind w:left="0" w:firstLine="567"/>
        <w:jc w:val="both"/>
        <w:rPr>
          <w:rFonts w:cs="Tahoma"/>
          <w:color w:val="000000" w:themeColor="text1"/>
          <w:lang w:val="lt-LT"/>
        </w:rPr>
      </w:pPr>
      <w:r>
        <w:rPr>
          <w:rFonts w:cs="Tahoma"/>
          <w:color w:val="000000" w:themeColor="text1"/>
          <w:lang w:val="lt-LT"/>
        </w:rPr>
        <w:t>Pirkėjas</w:t>
      </w:r>
      <w:r w:rsidR="002054F7" w:rsidRPr="00431323">
        <w:rPr>
          <w:rFonts w:cs="Tahoma"/>
          <w:color w:val="000000" w:themeColor="text1"/>
          <w:lang w:val="lt-LT"/>
        </w:rPr>
        <w:t xml:space="preserve"> ir/arba Tiekėjas</w:t>
      </w:r>
      <w:r w:rsidR="002054F7" w:rsidRPr="00431323">
        <w:rPr>
          <w:rFonts w:cs="Tahoma"/>
          <w:bCs/>
          <w:iCs/>
          <w:color w:val="000000" w:themeColor="text1"/>
          <w:lang w:val="lt-LT"/>
        </w:rPr>
        <w:t xml:space="preserve">, nesikreipdami į teismą, gali vienašališkai nutraukti Sutartį, raštu įspėję </w:t>
      </w:r>
      <w:r w:rsidR="002054F7" w:rsidRPr="00431323">
        <w:rPr>
          <w:rFonts w:cs="Tahoma"/>
          <w:color w:val="000000" w:themeColor="text1"/>
          <w:lang w:val="lt-LT"/>
        </w:rPr>
        <w:t>kitą sutarties Šalį p</w:t>
      </w:r>
      <w:r w:rsidR="002054F7" w:rsidRPr="00431323">
        <w:rPr>
          <w:rFonts w:cs="Tahoma"/>
          <w:bCs/>
          <w:iCs/>
          <w:color w:val="000000" w:themeColor="text1"/>
          <w:lang w:val="lt-LT"/>
        </w:rPr>
        <w:t>rieš 3 (tris) mėnesius.</w:t>
      </w:r>
    </w:p>
    <w:p w14:paraId="27C79B3E" w14:textId="66CB48E7" w:rsidR="002054F7" w:rsidRPr="00431323" w:rsidRDefault="00FD463C" w:rsidP="002054F7">
      <w:pPr>
        <w:pStyle w:val="ListParagraph"/>
        <w:numPr>
          <w:ilvl w:val="1"/>
          <w:numId w:val="3"/>
        </w:numPr>
        <w:spacing w:line="240" w:lineRule="auto"/>
        <w:ind w:left="0" w:firstLine="567"/>
        <w:jc w:val="both"/>
        <w:rPr>
          <w:rFonts w:cs="Tahoma"/>
          <w:color w:val="000000" w:themeColor="text1"/>
          <w:lang w:val="lt-LT"/>
        </w:rPr>
      </w:pPr>
      <w:r>
        <w:rPr>
          <w:rFonts w:cs="Tahoma"/>
          <w:color w:val="000000" w:themeColor="text1"/>
          <w:lang w:val="lt-LT"/>
        </w:rPr>
        <w:t>Pirkėjas</w:t>
      </w:r>
      <w:r w:rsidR="002054F7" w:rsidRPr="00431323">
        <w:rPr>
          <w:rFonts w:cs="Tahoma"/>
          <w:color w:val="000000" w:themeColor="text1"/>
          <w:lang w:val="lt-LT"/>
        </w:rPr>
        <w:t xml:space="preserve"> </w:t>
      </w:r>
      <w:r w:rsidR="002054F7" w:rsidRPr="00431323">
        <w:rPr>
          <w:rFonts w:cs="Tahoma"/>
          <w:bCs/>
          <w:iCs/>
          <w:color w:val="000000" w:themeColor="text1"/>
          <w:lang w:val="lt-LT"/>
        </w:rPr>
        <w:t xml:space="preserve">nesikreipdami į teismą, gali vienašališkai nutraukti Sutartį, raštu įspėjęs </w:t>
      </w:r>
      <w:r w:rsidR="002054F7" w:rsidRPr="00431323">
        <w:rPr>
          <w:rFonts w:cs="Tahoma"/>
          <w:color w:val="000000" w:themeColor="text1"/>
          <w:lang w:val="lt-LT"/>
        </w:rPr>
        <w:t>Tiekėją p</w:t>
      </w:r>
      <w:r w:rsidR="002054F7" w:rsidRPr="00431323">
        <w:rPr>
          <w:rFonts w:cs="Tahoma"/>
          <w:bCs/>
          <w:iCs/>
          <w:color w:val="000000" w:themeColor="text1"/>
          <w:lang w:val="lt-LT"/>
        </w:rPr>
        <w:t>rieš 10 (dešimt) kalendorinių dienų, jeigu:</w:t>
      </w:r>
    </w:p>
    <w:p w14:paraId="2F9B735D" w14:textId="77777777" w:rsidR="002054F7" w:rsidRPr="00431323" w:rsidRDefault="002054F7" w:rsidP="002054F7">
      <w:pPr>
        <w:pStyle w:val="ListParagraph"/>
        <w:numPr>
          <w:ilvl w:val="2"/>
          <w:numId w:val="3"/>
        </w:numPr>
        <w:spacing w:line="240" w:lineRule="auto"/>
        <w:ind w:left="0" w:firstLine="567"/>
        <w:jc w:val="both"/>
        <w:rPr>
          <w:rFonts w:cs="Tahoma"/>
          <w:color w:val="000000" w:themeColor="text1"/>
          <w:lang w:val="lt-LT"/>
        </w:rPr>
      </w:pPr>
      <w:r w:rsidRPr="00431323">
        <w:rPr>
          <w:rFonts w:cs="Tahoma"/>
          <w:color w:val="000000" w:themeColor="text1"/>
          <w:lang w:val="lt-LT"/>
        </w:rPr>
        <w:t xml:space="preserve"> Tiekėjui iškeliama restruktūrizavimo arba bankroto byla, Tiekėjas likviduojamas, sustabdo savo ūkinę veiklą arba kai įstatymuose ar kituose teisės aktuose nustatyta tvarka susidaro analogiška situacija, ir šios aplinkybės trukdo tinkamai laiku vykdyti Sutartimi prisiimtus įsipareigojimus;</w:t>
      </w:r>
    </w:p>
    <w:p w14:paraId="79A58874" w14:textId="77777777" w:rsidR="002054F7" w:rsidRPr="00431323" w:rsidRDefault="002054F7" w:rsidP="002054F7">
      <w:pPr>
        <w:pStyle w:val="ListParagraph"/>
        <w:numPr>
          <w:ilvl w:val="2"/>
          <w:numId w:val="3"/>
        </w:numPr>
        <w:spacing w:line="240" w:lineRule="auto"/>
        <w:ind w:left="0" w:firstLine="567"/>
        <w:jc w:val="both"/>
        <w:rPr>
          <w:rFonts w:cs="Tahoma"/>
          <w:color w:val="000000" w:themeColor="text1"/>
          <w:lang w:val="lt-LT"/>
        </w:rPr>
      </w:pPr>
      <w:r w:rsidRPr="00431323">
        <w:rPr>
          <w:rFonts w:cs="Tahoma"/>
          <w:color w:val="000000" w:themeColor="text1"/>
          <w:lang w:val="lt-LT"/>
        </w:rPr>
        <w:t>esant esminiam Sutarties pažeidimui, kaip tai numatyta Sutartyje ir (ar) Civiliniame kodekse;</w:t>
      </w:r>
      <w:r w:rsidRPr="00431323">
        <w:rPr>
          <w:rFonts w:cs="Tahoma"/>
          <w:i/>
          <w:iCs/>
          <w:color w:val="000000" w:themeColor="text1"/>
          <w:lang w:val="lt-LT"/>
        </w:rPr>
        <w:t xml:space="preserve"> </w:t>
      </w:r>
    </w:p>
    <w:p w14:paraId="5E70C9E4" w14:textId="77777777" w:rsidR="002054F7" w:rsidRPr="00431323" w:rsidRDefault="002054F7" w:rsidP="002054F7">
      <w:pPr>
        <w:pStyle w:val="ListParagraph"/>
        <w:numPr>
          <w:ilvl w:val="2"/>
          <w:numId w:val="3"/>
        </w:numPr>
        <w:spacing w:line="240" w:lineRule="auto"/>
        <w:ind w:left="0" w:firstLine="567"/>
        <w:jc w:val="both"/>
        <w:rPr>
          <w:rFonts w:cs="Tahoma"/>
          <w:color w:val="000000" w:themeColor="text1"/>
          <w:lang w:val="lt-LT"/>
        </w:rPr>
      </w:pPr>
      <w:r w:rsidRPr="00431323">
        <w:rPr>
          <w:rFonts w:cs="Tahoma"/>
          <w:color w:val="000000" w:themeColor="text1"/>
          <w:lang w:val="lt-LT"/>
        </w:rPr>
        <w:lastRenderedPageBreak/>
        <w:t>Sutartis buvo pakeista pažeidžiant Lietuvos Respublikos v</w:t>
      </w:r>
      <w:r w:rsidRPr="00431323">
        <w:rPr>
          <w:rFonts w:cs="Tahoma"/>
          <w:bCs/>
          <w:color w:val="000000" w:themeColor="text1"/>
          <w:lang w:val="lt-LT"/>
        </w:rPr>
        <w:t>iešųjų pirkimų įstatym</w:t>
      </w:r>
      <w:r w:rsidRPr="00431323">
        <w:rPr>
          <w:rFonts w:cs="Tahoma"/>
          <w:color w:val="000000" w:themeColor="text1"/>
          <w:lang w:val="lt-LT"/>
        </w:rPr>
        <w:t xml:space="preserve">o (toliau – </w:t>
      </w:r>
      <w:r w:rsidRPr="00431323">
        <w:rPr>
          <w:rFonts w:cs="Tahoma"/>
          <w:b/>
          <w:bCs/>
          <w:color w:val="000000" w:themeColor="text1"/>
          <w:lang w:val="lt-LT"/>
        </w:rPr>
        <w:t>Viešųjų pirkimų įstatymas</w:t>
      </w:r>
      <w:r w:rsidRPr="00431323">
        <w:rPr>
          <w:rFonts w:cs="Tahoma"/>
          <w:color w:val="000000" w:themeColor="text1"/>
          <w:lang w:val="lt-LT"/>
        </w:rPr>
        <w:t>) 89 straipsnį;</w:t>
      </w:r>
    </w:p>
    <w:p w14:paraId="27FE247E" w14:textId="77777777" w:rsidR="002054F7" w:rsidRPr="00431323" w:rsidRDefault="002054F7" w:rsidP="002054F7">
      <w:pPr>
        <w:pStyle w:val="ListParagraph"/>
        <w:numPr>
          <w:ilvl w:val="2"/>
          <w:numId w:val="3"/>
        </w:numPr>
        <w:spacing w:line="240" w:lineRule="auto"/>
        <w:ind w:left="0" w:firstLine="567"/>
        <w:jc w:val="both"/>
        <w:rPr>
          <w:rFonts w:cs="Tahoma"/>
          <w:color w:val="000000" w:themeColor="text1"/>
          <w:lang w:val="lt-LT"/>
        </w:rPr>
      </w:pPr>
      <w:r w:rsidRPr="00431323">
        <w:rPr>
          <w:rFonts w:eastAsia="Times New Roman" w:cs="Tahoma"/>
          <w:color w:val="000000" w:themeColor="text1"/>
          <w:lang w:val="lt-LT"/>
        </w:rPr>
        <w:t xml:space="preserve">paaiškėjo </w:t>
      </w:r>
      <w:r w:rsidRPr="00431323">
        <w:rPr>
          <w:rFonts w:eastAsia="Times New Roman" w:cs="Tahoma"/>
          <w:lang w:val="lt-LT"/>
        </w:rPr>
        <w:t>37 straipsnio 9 dalyje, 45 straipsnio 2</w:t>
      </w:r>
      <w:r w:rsidRPr="00431323">
        <w:rPr>
          <w:rFonts w:eastAsia="Times New Roman" w:cs="Tahoma"/>
          <w:vertAlign w:val="superscript"/>
          <w:lang w:val="lt-LT"/>
        </w:rPr>
        <w:t>1</w:t>
      </w:r>
      <w:r w:rsidRPr="00431323">
        <w:rPr>
          <w:rFonts w:eastAsia="Times New Roman" w:cs="Tahoma"/>
          <w:lang w:val="lt-LT"/>
        </w:rPr>
        <w:t xml:space="preserve"> dalyje ir (ar) 47 straipsnio 9 dalyje nurodytos aplinkybės</w:t>
      </w:r>
      <w:r w:rsidRPr="00431323">
        <w:rPr>
          <w:rFonts w:eastAsia="Times New Roman" w:cs="Tahoma"/>
          <w:color w:val="000000" w:themeColor="text1"/>
          <w:lang w:val="lt-LT"/>
        </w:rPr>
        <w:t>;</w:t>
      </w:r>
    </w:p>
    <w:p w14:paraId="5BCAC87E" w14:textId="77777777" w:rsidR="002054F7" w:rsidRPr="00431323" w:rsidRDefault="002054F7" w:rsidP="002054F7">
      <w:pPr>
        <w:pStyle w:val="ListParagraph"/>
        <w:numPr>
          <w:ilvl w:val="2"/>
          <w:numId w:val="3"/>
        </w:numPr>
        <w:spacing w:line="240" w:lineRule="auto"/>
        <w:ind w:left="0" w:firstLine="567"/>
        <w:jc w:val="both"/>
        <w:rPr>
          <w:rFonts w:cs="Tahoma"/>
          <w:color w:val="000000" w:themeColor="text1"/>
          <w:lang w:val="lt-LT"/>
        </w:rPr>
      </w:pPr>
      <w:r w:rsidRPr="00431323">
        <w:rPr>
          <w:rFonts w:cs="Tahoma"/>
          <w:color w:val="000000" w:themeColor="text1"/>
          <w:lang w:val="lt-LT"/>
        </w:rPr>
        <w:t xml:space="preserve">paaiškėjo, kad Tiekėjas, su kuriuo sudaryta Sutartis, turėjo būti pašalintas iš Pirkimo procedūros pagal Viešųjų pirkimų įstatymo 46 straipsnio 1 dalį; </w:t>
      </w:r>
    </w:p>
    <w:p w14:paraId="0D7A77FF" w14:textId="77777777" w:rsidR="002054F7" w:rsidRPr="00431323" w:rsidRDefault="002054F7" w:rsidP="002054F7">
      <w:pPr>
        <w:pStyle w:val="ListParagraph"/>
        <w:numPr>
          <w:ilvl w:val="2"/>
          <w:numId w:val="3"/>
        </w:numPr>
        <w:spacing w:line="240" w:lineRule="auto"/>
        <w:ind w:left="0" w:firstLine="567"/>
        <w:jc w:val="both"/>
        <w:rPr>
          <w:rFonts w:cs="Tahoma"/>
          <w:color w:val="000000" w:themeColor="text1"/>
          <w:lang w:val="lt-LT"/>
        </w:rPr>
      </w:pPr>
      <w:r w:rsidRPr="00431323">
        <w:rPr>
          <w:rFonts w:cs="Tahoma"/>
          <w:color w:val="000000" w:themeColor="text1"/>
          <w:lang w:val="lt-LT"/>
        </w:rPr>
        <w:t>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Start w:id="1" w:name="_Ref46332200"/>
    </w:p>
    <w:p w14:paraId="2E5A2C88" w14:textId="77777777" w:rsidR="002054F7" w:rsidRPr="00431323" w:rsidRDefault="002054F7" w:rsidP="002054F7">
      <w:pPr>
        <w:pStyle w:val="ListParagraph"/>
        <w:numPr>
          <w:ilvl w:val="2"/>
          <w:numId w:val="3"/>
        </w:numPr>
        <w:spacing w:line="240" w:lineRule="auto"/>
        <w:ind w:left="0" w:firstLine="567"/>
        <w:jc w:val="both"/>
        <w:rPr>
          <w:rFonts w:cs="Tahoma"/>
          <w:color w:val="000000" w:themeColor="text1"/>
          <w:lang w:val="lt-LT"/>
        </w:rPr>
      </w:pPr>
      <w:r w:rsidRPr="00431323">
        <w:rPr>
          <w:rFonts w:cs="Tahoma"/>
          <w:iCs/>
          <w:color w:val="000000" w:themeColor="text1"/>
          <w:lang w:val="lt-LT"/>
        </w:rPr>
        <w:t xml:space="preserve">Lietuvos Respublikos Vyriausybė Nacionaliniam saugumui užtikrinti svarbių objektų apsaugos įstatymo nustatyta tvarka priima sprendimą, patvirtinantį, kad Sutartis (jo pakeitimas) </w:t>
      </w:r>
      <w:r w:rsidRPr="00431323">
        <w:rPr>
          <w:rFonts w:cs="Tahoma"/>
          <w:color w:val="000000" w:themeColor="text1"/>
          <w:lang w:val="lt-LT"/>
        </w:rPr>
        <w:t xml:space="preserve">laikomas keliančiu riziką ar </w:t>
      </w:r>
      <w:r w:rsidRPr="00431323">
        <w:rPr>
          <w:rFonts w:cs="Tahoma"/>
          <w:iCs/>
          <w:color w:val="000000" w:themeColor="text1"/>
          <w:lang w:val="lt-LT"/>
        </w:rPr>
        <w:t>neatitinka nacionalinio saugumo interesų</w:t>
      </w:r>
      <w:bookmarkEnd w:id="1"/>
      <w:r w:rsidRPr="00431323">
        <w:rPr>
          <w:rFonts w:cs="Tahoma"/>
          <w:iCs/>
          <w:color w:val="000000" w:themeColor="text1"/>
          <w:lang w:val="lt-LT"/>
        </w:rPr>
        <w:t>;</w:t>
      </w:r>
    </w:p>
    <w:p w14:paraId="546B2E67" w14:textId="77777777" w:rsidR="002054F7" w:rsidRPr="00431323" w:rsidRDefault="002054F7" w:rsidP="002054F7">
      <w:pPr>
        <w:pStyle w:val="ListParagraph"/>
        <w:numPr>
          <w:ilvl w:val="2"/>
          <w:numId w:val="3"/>
        </w:numPr>
        <w:spacing w:line="240" w:lineRule="auto"/>
        <w:ind w:left="0" w:firstLine="567"/>
        <w:jc w:val="both"/>
        <w:rPr>
          <w:rFonts w:cs="Tahoma"/>
          <w:color w:val="000000" w:themeColor="text1"/>
          <w:lang w:val="lt-LT"/>
        </w:rPr>
      </w:pPr>
      <w:r w:rsidRPr="00431323">
        <w:rPr>
          <w:rFonts w:cs="Tahoma"/>
          <w:iCs/>
          <w:color w:val="000000" w:themeColor="text1"/>
          <w:lang w:val="lt-LT"/>
        </w:rPr>
        <w:t xml:space="preserve">jeigu </w:t>
      </w:r>
      <w:r w:rsidRPr="00431323">
        <w:rPr>
          <w:rFonts w:cs="Tahoma"/>
          <w:color w:val="000000" w:themeColor="text1"/>
          <w:lang w:val="lt-LT"/>
        </w:rPr>
        <w:t xml:space="preserve">Tiekėjas </w:t>
      </w:r>
      <w:r w:rsidRPr="00431323">
        <w:rPr>
          <w:rFonts w:cs="Tahoma"/>
          <w:iCs/>
          <w:color w:val="000000" w:themeColor="text1"/>
          <w:lang w:val="lt-LT"/>
        </w:rPr>
        <w:t>pažeidžia Sutartyje nustatytus įsipareigojimus dėl konfidencialumo;</w:t>
      </w:r>
    </w:p>
    <w:p w14:paraId="2EE00CD2" w14:textId="77777777" w:rsidR="002054F7" w:rsidRPr="00431323" w:rsidRDefault="002054F7" w:rsidP="002054F7">
      <w:pPr>
        <w:pStyle w:val="ListParagraph"/>
        <w:numPr>
          <w:ilvl w:val="2"/>
          <w:numId w:val="3"/>
        </w:numPr>
        <w:spacing w:line="240" w:lineRule="auto"/>
        <w:ind w:left="0" w:firstLine="567"/>
        <w:jc w:val="both"/>
        <w:rPr>
          <w:rFonts w:cs="Tahoma"/>
          <w:color w:val="000000" w:themeColor="text1"/>
          <w:lang w:val="lt-LT"/>
        </w:rPr>
      </w:pPr>
      <w:r w:rsidRPr="00431323">
        <w:rPr>
          <w:rFonts w:cs="Tahoma"/>
          <w:color w:val="000000" w:themeColor="text1"/>
          <w:lang w:val="lt-LT"/>
        </w:rPr>
        <w:t>Tiekėjas nepradeda laiku vykdyti Sutarties.</w:t>
      </w:r>
    </w:p>
    <w:p w14:paraId="6458A13D" w14:textId="71E4A1E9" w:rsidR="002054F7" w:rsidRPr="00431323" w:rsidRDefault="00FD463C" w:rsidP="002054F7">
      <w:pPr>
        <w:pStyle w:val="ListParagraph"/>
        <w:numPr>
          <w:ilvl w:val="1"/>
          <w:numId w:val="3"/>
        </w:numPr>
        <w:spacing w:line="240" w:lineRule="auto"/>
        <w:ind w:left="0" w:firstLine="567"/>
        <w:jc w:val="both"/>
        <w:rPr>
          <w:rFonts w:cs="Tahoma"/>
          <w:color w:val="000000" w:themeColor="text1"/>
          <w:lang w:val="lt-LT"/>
        </w:rPr>
      </w:pPr>
      <w:r>
        <w:rPr>
          <w:rFonts w:cs="Tahoma"/>
          <w:color w:val="000000" w:themeColor="text1"/>
          <w:lang w:val="lt-LT"/>
        </w:rPr>
        <w:t>Pirkėjas</w:t>
      </w:r>
      <w:r w:rsidR="002054F7" w:rsidRPr="00431323">
        <w:rPr>
          <w:rFonts w:cs="Tahoma"/>
          <w:bCs/>
          <w:iCs/>
          <w:color w:val="000000" w:themeColor="text1"/>
          <w:lang w:val="lt-LT"/>
        </w:rPr>
        <w:t>, be išankstinio įspėjimo gali nutraukti Sutartį vienašališkai dėl esminio sutarties pažeidimo ir reikalauti atlyginti nuostolius, jeigu:</w:t>
      </w:r>
    </w:p>
    <w:p w14:paraId="372E8FE8" w14:textId="77777777" w:rsidR="002054F7" w:rsidRPr="00431323" w:rsidRDefault="002054F7" w:rsidP="002054F7">
      <w:pPr>
        <w:pStyle w:val="ListParagraph"/>
        <w:numPr>
          <w:ilvl w:val="2"/>
          <w:numId w:val="3"/>
        </w:numPr>
        <w:spacing w:line="240" w:lineRule="auto"/>
        <w:ind w:left="0" w:firstLine="567"/>
        <w:jc w:val="both"/>
        <w:rPr>
          <w:rFonts w:cs="Tahoma"/>
          <w:color w:val="000000" w:themeColor="text1"/>
          <w:lang w:val="lt-LT"/>
        </w:rPr>
      </w:pPr>
      <w:r w:rsidRPr="00431323">
        <w:rPr>
          <w:rFonts w:cs="Tahoma"/>
          <w:color w:val="000000" w:themeColor="text1"/>
          <w:lang w:val="lt-LT"/>
        </w:rPr>
        <w:t xml:space="preserve">Tiekėjas </w:t>
      </w:r>
      <w:r w:rsidRPr="00431323">
        <w:rPr>
          <w:rFonts w:cs="Tahoma"/>
          <w:iCs/>
          <w:color w:val="000000" w:themeColor="text1"/>
          <w:lang w:val="lt-LT"/>
        </w:rPr>
        <w:t xml:space="preserve">vėluoja pradėti teikti Paslaugas daugiau kaip </w:t>
      </w:r>
      <w:r w:rsidRPr="00431323">
        <w:rPr>
          <w:rFonts w:cs="Tahoma"/>
          <w:b/>
          <w:iCs/>
          <w:color w:val="000000" w:themeColor="text1"/>
          <w:lang w:val="lt-LT"/>
        </w:rPr>
        <w:t>14 (keturiolika) kalendorinių dienų</w:t>
      </w:r>
      <w:r w:rsidRPr="00431323">
        <w:rPr>
          <w:rFonts w:cs="Tahoma"/>
          <w:iCs/>
          <w:color w:val="000000" w:themeColor="text1"/>
          <w:lang w:val="lt-LT"/>
        </w:rPr>
        <w:t>;</w:t>
      </w:r>
    </w:p>
    <w:p w14:paraId="10537C98" w14:textId="77777777" w:rsidR="002054F7" w:rsidRPr="00431323" w:rsidRDefault="002054F7" w:rsidP="002054F7">
      <w:pPr>
        <w:pStyle w:val="ListParagraph"/>
        <w:numPr>
          <w:ilvl w:val="2"/>
          <w:numId w:val="3"/>
        </w:numPr>
        <w:spacing w:line="240" w:lineRule="auto"/>
        <w:ind w:left="0" w:firstLine="567"/>
        <w:jc w:val="both"/>
        <w:rPr>
          <w:rFonts w:cs="Tahoma"/>
          <w:color w:val="000000" w:themeColor="text1"/>
          <w:lang w:val="lt-LT"/>
        </w:rPr>
      </w:pPr>
      <w:r w:rsidRPr="00431323">
        <w:rPr>
          <w:rFonts w:cs="Tahoma"/>
          <w:iCs/>
          <w:color w:val="000000" w:themeColor="text1"/>
          <w:lang w:val="lt-LT"/>
        </w:rPr>
        <w:t>delspinigių dydis pasiekia 3,6 (tris ir šešias dešimtąsias) proc. pradinės Sutarties vertės;</w:t>
      </w:r>
    </w:p>
    <w:p w14:paraId="6DDF875E" w14:textId="560A35F7" w:rsidR="002054F7" w:rsidRPr="00431323" w:rsidRDefault="002054F7" w:rsidP="002054F7">
      <w:pPr>
        <w:pStyle w:val="ListParagraph"/>
        <w:numPr>
          <w:ilvl w:val="2"/>
          <w:numId w:val="3"/>
        </w:numPr>
        <w:spacing w:line="240" w:lineRule="auto"/>
        <w:ind w:left="0" w:firstLine="567"/>
        <w:jc w:val="both"/>
        <w:rPr>
          <w:rFonts w:cs="Tahoma"/>
          <w:color w:val="000000" w:themeColor="text1"/>
          <w:lang w:val="lt-LT"/>
        </w:rPr>
      </w:pPr>
      <w:r w:rsidRPr="00431323">
        <w:rPr>
          <w:rFonts w:cs="Tahoma"/>
          <w:color w:val="000000" w:themeColor="text1"/>
          <w:lang w:val="lt-LT"/>
        </w:rPr>
        <w:t xml:space="preserve">Tiekėjas, siekdamas sudaryti Sutartį su </w:t>
      </w:r>
      <w:r w:rsidR="00FD463C">
        <w:rPr>
          <w:rFonts w:cs="Tahoma"/>
          <w:color w:val="000000" w:themeColor="text1"/>
          <w:lang w:val="lt-LT"/>
        </w:rPr>
        <w:t>pirkėju</w:t>
      </w:r>
      <w:r w:rsidRPr="00431323">
        <w:rPr>
          <w:rFonts w:cs="Tahoma"/>
          <w:color w:val="000000" w:themeColor="text1"/>
          <w:lang w:val="lt-LT"/>
        </w:rPr>
        <w:t>, buvo sudaręs susitarimą, neleistinai ribojantį konkurenciją;</w:t>
      </w:r>
    </w:p>
    <w:p w14:paraId="33590B2C" w14:textId="5DBFCE37" w:rsidR="002054F7" w:rsidRPr="00431323" w:rsidRDefault="002054F7" w:rsidP="002054F7">
      <w:pPr>
        <w:pStyle w:val="ListParagraph"/>
        <w:numPr>
          <w:ilvl w:val="2"/>
          <w:numId w:val="3"/>
        </w:numPr>
        <w:spacing w:line="240" w:lineRule="auto"/>
        <w:ind w:left="0" w:firstLine="567"/>
        <w:jc w:val="both"/>
        <w:rPr>
          <w:rFonts w:cs="Tahoma"/>
          <w:color w:val="000000" w:themeColor="text1"/>
          <w:lang w:val="lt-LT"/>
        </w:rPr>
      </w:pPr>
      <w:r w:rsidRPr="00431323">
        <w:rPr>
          <w:rFonts w:cs="Tahoma"/>
          <w:color w:val="000000" w:themeColor="text1"/>
          <w:lang w:val="lt-LT"/>
        </w:rPr>
        <w:t xml:space="preserve">Tiekėjas </w:t>
      </w:r>
      <w:r w:rsidR="00FD463C">
        <w:rPr>
          <w:rFonts w:cs="Tahoma"/>
          <w:color w:val="000000" w:themeColor="text1"/>
          <w:lang w:val="lt-LT"/>
        </w:rPr>
        <w:t>s</w:t>
      </w:r>
      <w:r w:rsidRPr="00431323">
        <w:rPr>
          <w:rFonts w:cs="Tahoma"/>
          <w:color w:val="000000" w:themeColor="text1"/>
          <w:lang w:val="lt-LT"/>
        </w:rPr>
        <w:t>utarties vykdymo metu įtraukiamas į nepatikimų tiekėjų sąrašą arba subtiekėju pasitelkia asmenį, įtrauktą į nepatikimų tiekėjų sąrašą;</w:t>
      </w:r>
    </w:p>
    <w:p w14:paraId="7A0E71B8" w14:textId="02476FDB" w:rsidR="002054F7" w:rsidRPr="00431323" w:rsidRDefault="002054F7" w:rsidP="002054F7">
      <w:pPr>
        <w:pStyle w:val="ListParagraph"/>
        <w:numPr>
          <w:ilvl w:val="2"/>
          <w:numId w:val="3"/>
        </w:numPr>
        <w:spacing w:line="240" w:lineRule="auto"/>
        <w:ind w:left="0" w:firstLine="567"/>
        <w:jc w:val="both"/>
        <w:rPr>
          <w:rFonts w:cs="Tahoma"/>
          <w:color w:val="000000" w:themeColor="text1"/>
          <w:lang w:val="lt-LT"/>
        </w:rPr>
      </w:pPr>
      <w:r w:rsidRPr="00431323">
        <w:rPr>
          <w:rFonts w:eastAsia="Arial Unicode MS" w:cs="Tahoma"/>
          <w:bCs/>
          <w:color w:val="000000" w:themeColor="text1"/>
          <w:spacing w:val="4"/>
          <w:lang w:val="lt-LT" w:eastAsia="lt-LT"/>
        </w:rPr>
        <w:t xml:space="preserve">jeigu Tiekėjas be išankstinio raštiško </w:t>
      </w:r>
      <w:r w:rsidR="00FD463C">
        <w:rPr>
          <w:rFonts w:eastAsia="Arial Unicode MS" w:cs="Tahoma"/>
          <w:bCs/>
          <w:color w:val="000000" w:themeColor="text1"/>
          <w:spacing w:val="4"/>
          <w:lang w:val="lt-LT" w:eastAsia="lt-LT"/>
        </w:rPr>
        <w:t>pirkėju</w:t>
      </w:r>
      <w:r w:rsidRPr="00431323">
        <w:rPr>
          <w:rFonts w:eastAsia="Arial Unicode MS" w:cs="Tahoma"/>
          <w:bCs/>
          <w:color w:val="000000" w:themeColor="text1"/>
          <w:spacing w:val="4"/>
          <w:lang w:val="lt-LT" w:eastAsia="lt-LT"/>
        </w:rPr>
        <w:t xml:space="preserve"> sutikimo pakeitė jungtinės veiklos partnerį;</w:t>
      </w:r>
    </w:p>
    <w:p w14:paraId="0B8FF81E" w14:textId="5B9032D3" w:rsidR="00FD463C" w:rsidRPr="00FD463C" w:rsidRDefault="00FD463C" w:rsidP="00FD463C">
      <w:pPr>
        <w:pStyle w:val="ListParagraph"/>
        <w:numPr>
          <w:ilvl w:val="0"/>
          <w:numId w:val="3"/>
        </w:numPr>
        <w:spacing w:line="240" w:lineRule="auto"/>
        <w:ind w:left="0" w:firstLine="567"/>
        <w:jc w:val="both"/>
        <w:rPr>
          <w:rFonts w:cs="Tahoma"/>
          <w:color w:val="000000" w:themeColor="text1"/>
          <w:lang w:val="lt-LT"/>
        </w:rPr>
      </w:pPr>
      <w:r w:rsidRPr="00FD463C">
        <w:rPr>
          <w:rFonts w:cs="Tahoma"/>
          <w:b/>
          <w:bCs/>
          <w:lang w:val="lt-LT"/>
        </w:rPr>
        <w:t>S</w:t>
      </w:r>
      <w:r w:rsidRPr="00396D39">
        <w:rPr>
          <w:rFonts w:cs="Tahoma"/>
          <w:b/>
          <w:bCs/>
          <w:lang w:val="lt-LT"/>
        </w:rPr>
        <w:t>ubtiekėjai</w:t>
      </w:r>
      <w:r w:rsidRPr="00FD463C">
        <w:rPr>
          <w:rFonts w:cs="Tahoma"/>
          <w:b/>
          <w:bCs/>
          <w:lang w:val="lt-LT"/>
        </w:rPr>
        <w:t xml:space="preserve"> ir jų keitimo tvarka</w:t>
      </w:r>
    </w:p>
    <w:p w14:paraId="41A0CB5B" w14:textId="73B690FF" w:rsidR="00FD463C" w:rsidRPr="00FD463C" w:rsidRDefault="00FD463C" w:rsidP="00FD463C">
      <w:pPr>
        <w:pStyle w:val="ListParagraph"/>
        <w:numPr>
          <w:ilvl w:val="1"/>
          <w:numId w:val="3"/>
        </w:numPr>
        <w:spacing w:line="240" w:lineRule="auto"/>
        <w:ind w:left="0" w:firstLine="567"/>
        <w:jc w:val="both"/>
        <w:rPr>
          <w:rFonts w:cs="Tahoma"/>
          <w:color w:val="000000" w:themeColor="text1"/>
          <w:lang w:val="lt-LT"/>
        </w:rPr>
      </w:pPr>
      <w:r w:rsidRPr="00FD463C">
        <w:rPr>
          <w:rFonts w:eastAsia="Arial" w:cs="Tahoma"/>
          <w:shd w:val="clear" w:color="auto" w:fill="FFFFFF"/>
          <w:lang w:val="lt-LT"/>
        </w:rPr>
        <w:t xml:space="preserve">Sutarties vykdymui pasitelkiami subtiekėjai nurodomi </w:t>
      </w:r>
      <w:r w:rsidRPr="00FD463C">
        <w:rPr>
          <w:rFonts w:eastAsia="Arial" w:cs="Tahoma"/>
          <w:shd w:val="clear" w:color="auto" w:fill="FFFFFF"/>
          <w:lang w:val="lt-LT"/>
        </w:rPr>
        <w:t>sutartyje.</w:t>
      </w:r>
    </w:p>
    <w:p w14:paraId="139F62A1" w14:textId="0B14123A" w:rsidR="009D11E8" w:rsidRPr="00FD463C" w:rsidRDefault="00FD463C" w:rsidP="00FD463C">
      <w:pPr>
        <w:pStyle w:val="ListParagraph"/>
        <w:numPr>
          <w:ilvl w:val="1"/>
          <w:numId w:val="3"/>
        </w:numPr>
        <w:spacing w:line="240" w:lineRule="auto"/>
        <w:ind w:left="0" w:firstLine="567"/>
        <w:jc w:val="both"/>
        <w:rPr>
          <w:rFonts w:cs="Tahoma"/>
          <w:color w:val="000000" w:themeColor="text1"/>
          <w:lang w:val="lt-LT"/>
        </w:rPr>
      </w:pPr>
      <w:r w:rsidRPr="00FD463C">
        <w:rPr>
          <w:rFonts w:cs="Tahoma"/>
          <w:color w:val="000000" w:themeColor="text1"/>
          <w:lang w:val="lt-LT"/>
        </w:rPr>
        <w:t>S</w:t>
      </w:r>
      <w:r w:rsidR="002054F7" w:rsidRPr="00FD463C">
        <w:rPr>
          <w:rFonts w:cs="Tahoma"/>
          <w:color w:val="000000" w:themeColor="text1"/>
          <w:lang w:val="lt-LT"/>
        </w:rPr>
        <w:t xml:space="preserve">udarius </w:t>
      </w:r>
      <w:r w:rsidRPr="00FD463C">
        <w:rPr>
          <w:rFonts w:cs="Tahoma"/>
          <w:color w:val="000000" w:themeColor="text1"/>
          <w:lang w:val="lt-LT"/>
        </w:rPr>
        <w:t>s</w:t>
      </w:r>
      <w:r w:rsidR="002054F7" w:rsidRPr="00FD463C">
        <w:rPr>
          <w:rFonts w:cs="Tahoma"/>
          <w:color w:val="000000" w:themeColor="text1"/>
          <w:lang w:val="lt-LT"/>
        </w:rPr>
        <w:t xml:space="preserve">utartį, tačiau ne vėliau negu </w:t>
      </w:r>
      <w:r w:rsidRPr="00FD463C">
        <w:rPr>
          <w:rFonts w:cs="Tahoma"/>
          <w:color w:val="000000" w:themeColor="text1"/>
          <w:lang w:val="lt-LT"/>
        </w:rPr>
        <w:t>s</w:t>
      </w:r>
      <w:r w:rsidR="002054F7" w:rsidRPr="00FD463C">
        <w:rPr>
          <w:rFonts w:cs="Tahoma"/>
          <w:color w:val="000000" w:themeColor="text1"/>
          <w:lang w:val="lt-LT"/>
        </w:rPr>
        <w:t xml:space="preserve">utartis pradedama vykdyti, Tiekėjas įsipareigoja </w:t>
      </w:r>
      <w:r>
        <w:rPr>
          <w:rFonts w:cs="Tahoma"/>
          <w:color w:val="000000" w:themeColor="text1"/>
          <w:lang w:val="lt-LT"/>
        </w:rPr>
        <w:t>Pirkėjui</w:t>
      </w:r>
      <w:r w:rsidR="002054F7" w:rsidRPr="00FD463C">
        <w:rPr>
          <w:rFonts w:cs="Tahoma"/>
          <w:color w:val="000000" w:themeColor="text1"/>
          <w:lang w:val="lt-LT"/>
        </w:rPr>
        <w:t xml:space="preserve"> pranešti tuo metu žinomų subtiekėjų pavadinimus, kontaktinius duomenis ir jų atstovus. Tiekėjas taip pat privalo informuoti apie minėtos informacijos pasikeitimus visu </w:t>
      </w:r>
      <w:r w:rsidRPr="00FD463C">
        <w:rPr>
          <w:rFonts w:cs="Tahoma"/>
          <w:color w:val="000000" w:themeColor="text1"/>
          <w:lang w:val="lt-LT"/>
        </w:rPr>
        <w:t>s</w:t>
      </w:r>
      <w:r w:rsidR="002054F7" w:rsidRPr="00FD463C">
        <w:rPr>
          <w:rFonts w:cs="Tahoma"/>
          <w:color w:val="000000" w:themeColor="text1"/>
          <w:lang w:val="lt-LT"/>
        </w:rPr>
        <w:t>utarties vykdymo metu, taip pat apie naujus subtiekėjus, kuriuos jis ketina pasitelkti vėliau.</w:t>
      </w:r>
    </w:p>
    <w:p w14:paraId="67227C33" w14:textId="77777777" w:rsidR="00FD463C" w:rsidRPr="00FD463C" w:rsidRDefault="00FD463C" w:rsidP="00FD463C">
      <w:pPr>
        <w:pStyle w:val="ListParagraph"/>
        <w:numPr>
          <w:ilvl w:val="1"/>
          <w:numId w:val="3"/>
        </w:numPr>
        <w:spacing w:line="240" w:lineRule="auto"/>
        <w:ind w:left="0" w:firstLine="567"/>
        <w:jc w:val="both"/>
        <w:rPr>
          <w:rFonts w:cs="Tahoma"/>
          <w:color w:val="000000" w:themeColor="text1"/>
          <w:lang w:val="lt-LT"/>
        </w:rPr>
      </w:pPr>
      <w:r w:rsidRPr="00FD463C">
        <w:rPr>
          <w:rFonts w:eastAsia="Cambria" w:cs="Tahoma"/>
          <w:shd w:val="clear" w:color="auto" w:fill="FFFFFF"/>
          <w:lang w:val="lt-LT"/>
        </w:rPr>
        <w:t>Tiekėjas, bet kuriuo Sutarties vykdymo metu, subtiekėju</w:t>
      </w:r>
      <w:r w:rsidRPr="00FD463C">
        <w:rPr>
          <w:rFonts w:eastAsia="Cambria" w:cs="Tahoma"/>
          <w:shd w:val="clear" w:color="auto" w:fill="FFFFFF"/>
          <w:lang w:val="lt-LT"/>
        </w:rPr>
        <w:t>s</w:t>
      </w:r>
      <w:r w:rsidRPr="00FD463C">
        <w:rPr>
          <w:rFonts w:eastAsia="Cambria" w:cs="Tahoma"/>
          <w:shd w:val="clear" w:color="auto" w:fill="FFFFFF"/>
          <w:lang w:val="lt-LT"/>
        </w:rPr>
        <w:t xml:space="preserve"> gali keisti savo nuožiūra</w:t>
      </w:r>
      <w:r w:rsidRPr="00FD463C">
        <w:rPr>
          <w:rFonts w:eastAsia="Cambria" w:cs="Tahoma"/>
          <w:shd w:val="clear" w:color="auto" w:fill="FFFFFF"/>
          <w:lang w:val="lt-LT"/>
        </w:rPr>
        <w:t>.</w:t>
      </w:r>
    </w:p>
    <w:p w14:paraId="1EE77191" w14:textId="3A5720CA" w:rsidR="00FD463C" w:rsidRPr="00FD463C" w:rsidRDefault="00FD463C" w:rsidP="00FD463C">
      <w:pPr>
        <w:pStyle w:val="ListParagraph"/>
        <w:numPr>
          <w:ilvl w:val="1"/>
          <w:numId w:val="3"/>
        </w:numPr>
        <w:spacing w:line="240" w:lineRule="auto"/>
        <w:ind w:left="0" w:firstLine="567"/>
        <w:jc w:val="both"/>
        <w:rPr>
          <w:rFonts w:cs="Tahoma"/>
          <w:color w:val="000000" w:themeColor="text1"/>
          <w:lang w:val="lt-LT"/>
        </w:rPr>
      </w:pPr>
      <w:r w:rsidRPr="00FD463C">
        <w:rPr>
          <w:rFonts w:eastAsia="Arial" w:cs="Tahoma"/>
          <w:shd w:val="clear" w:color="auto" w:fill="FFFFFF"/>
          <w:lang w:val="lt-LT"/>
        </w:rPr>
        <w:t>Tiekėjas</w:t>
      </w:r>
      <w:r w:rsidRPr="00FD463C">
        <w:rPr>
          <w:rFonts w:eastAsia="Arial" w:cs="Tahoma"/>
          <w:lang w:val="lt-LT"/>
        </w:rPr>
        <w:t>,</w:t>
      </w:r>
      <w:r w:rsidRPr="00FD463C">
        <w:rPr>
          <w:rFonts w:eastAsia="Arial" w:cs="Tahoma"/>
          <w:shd w:val="clear" w:color="auto" w:fill="FFFFFF"/>
          <w:lang w:val="lt-LT"/>
        </w:rPr>
        <w:t xml:space="preserve"> </w:t>
      </w:r>
      <w:r w:rsidRPr="00FD463C">
        <w:rPr>
          <w:rFonts w:eastAsia="Arial" w:cs="Tahoma"/>
          <w:lang w:val="lt-LT"/>
        </w:rPr>
        <w:t>bet kuriuo Sutarties vykdymo metu,</w:t>
      </w:r>
      <w:r w:rsidRPr="00FD463C">
        <w:rPr>
          <w:rFonts w:eastAsia="Cambria" w:cs="Tahoma"/>
          <w:lang w:val="lt-LT"/>
        </w:rPr>
        <w:t xml:space="preserve"> </w:t>
      </w:r>
      <w:r w:rsidRPr="00FD463C">
        <w:rPr>
          <w:rFonts w:eastAsia="Cambria" w:cs="Tahoma"/>
          <w:shd w:val="clear" w:color="auto" w:fill="FFFFFF"/>
          <w:lang w:val="lt-LT"/>
        </w:rPr>
        <w:t>ne vėliau nei prieš 5 (penkias) darbo dienas</w:t>
      </w:r>
      <w:r w:rsidRPr="00FD463C">
        <w:rPr>
          <w:rFonts w:eastAsia="Arial" w:cs="Tahoma"/>
          <w:shd w:val="clear" w:color="auto" w:fill="FFFFFF"/>
          <w:lang w:val="lt-LT"/>
        </w:rPr>
        <w:t xml:space="preserve"> iki numatomo naujo subtiekėjo pasitelkimo</w:t>
      </w:r>
      <w:r w:rsidRPr="00FD463C">
        <w:rPr>
          <w:rFonts w:eastAsia="Arial" w:cs="Tahoma"/>
          <w:lang w:val="lt-LT"/>
        </w:rPr>
        <w:t xml:space="preserve"> ir (arba) keitimo</w:t>
      </w:r>
      <w:r w:rsidRPr="00FD463C">
        <w:rPr>
          <w:rFonts w:eastAsia="Arial" w:cs="Tahoma"/>
          <w:shd w:val="clear" w:color="auto" w:fill="FFFFFF"/>
          <w:lang w:val="lt-LT"/>
        </w:rPr>
        <w:t xml:space="preserve"> apie tai privalo informuoti </w:t>
      </w:r>
      <w:r>
        <w:rPr>
          <w:rFonts w:cs="Tahoma"/>
          <w:lang w:val="lt-LT"/>
        </w:rPr>
        <w:t>Pirkėją</w:t>
      </w:r>
      <w:r w:rsidRPr="00FD463C">
        <w:rPr>
          <w:rFonts w:eastAsia="Arial" w:cs="Tahoma"/>
          <w:shd w:val="clear" w:color="auto" w:fill="FFFFFF"/>
          <w:lang w:val="lt-LT"/>
        </w:rPr>
        <w:t xml:space="preserve">. </w:t>
      </w:r>
      <w:r>
        <w:rPr>
          <w:rFonts w:eastAsia="Arial" w:cs="Tahoma"/>
          <w:shd w:val="clear" w:color="auto" w:fill="FFFFFF"/>
          <w:lang w:val="lt-LT"/>
        </w:rPr>
        <w:t>P</w:t>
      </w:r>
      <w:r w:rsidRPr="00FD463C">
        <w:rPr>
          <w:rFonts w:eastAsia="Cambria" w:cs="Tahoma"/>
          <w:lang w:val="lt-LT"/>
        </w:rPr>
        <w:t>irkėjas</w:t>
      </w:r>
      <w:r w:rsidRPr="00FD463C">
        <w:rPr>
          <w:rFonts w:cs="Tahoma"/>
          <w:lang w:val="lt-LT"/>
        </w:rPr>
        <w:t xml:space="preserve"> per 5 (penkias) darbo dienas raštu informuoja Tiekėją apie sutikimą pasitelkti ir (ar) keisti naują subtiekėją. </w:t>
      </w:r>
      <w:r w:rsidRPr="00FD463C">
        <w:rPr>
          <w:rFonts w:eastAsia="Cambria" w:cs="Tahoma"/>
          <w:lang w:val="lt-LT"/>
        </w:rPr>
        <w:t>Pirkėjui sutikus, Šalys pasirašo Susitarimą, kuris laikomas neatsiejama Sutarties dalimi.</w:t>
      </w:r>
    </w:p>
    <w:p w14:paraId="1C24E4FF" w14:textId="6E0A5A0F" w:rsidR="00A70096" w:rsidRPr="00A70096" w:rsidRDefault="00A70096" w:rsidP="009D11E8">
      <w:pPr>
        <w:pStyle w:val="ListParagraph"/>
        <w:numPr>
          <w:ilvl w:val="0"/>
          <w:numId w:val="3"/>
        </w:numPr>
        <w:spacing w:line="240" w:lineRule="auto"/>
        <w:ind w:left="0" w:firstLine="567"/>
        <w:jc w:val="both"/>
        <w:rPr>
          <w:rFonts w:cs="Tahoma"/>
          <w:b/>
          <w:bCs/>
          <w:color w:val="000000" w:themeColor="text1"/>
          <w:lang w:val="lt-LT"/>
        </w:rPr>
      </w:pPr>
      <w:r w:rsidRPr="00A70096">
        <w:rPr>
          <w:rFonts w:cs="Tahoma"/>
          <w:b/>
          <w:bCs/>
          <w:color w:val="000000" w:themeColor="text1"/>
          <w:lang w:val="lt-LT"/>
        </w:rPr>
        <w:t>Aplinkosauginiai reikalavimai</w:t>
      </w:r>
    </w:p>
    <w:p w14:paraId="3A92A7DC" w14:textId="7028E524" w:rsidR="002054F7" w:rsidRPr="00A70096" w:rsidRDefault="002054F7" w:rsidP="00A70096">
      <w:pPr>
        <w:pStyle w:val="ListParagraph"/>
        <w:numPr>
          <w:ilvl w:val="1"/>
          <w:numId w:val="3"/>
        </w:numPr>
        <w:spacing w:line="240" w:lineRule="auto"/>
        <w:ind w:left="0" w:firstLine="567"/>
        <w:jc w:val="both"/>
        <w:rPr>
          <w:rFonts w:cs="Tahoma"/>
          <w:color w:val="000000" w:themeColor="text1"/>
          <w:lang w:val="lt-LT"/>
        </w:rPr>
      </w:pPr>
      <w:r w:rsidRPr="00A70096">
        <w:rPr>
          <w:rFonts w:cs="Tahoma"/>
          <w:color w:val="000000" w:themeColor="text1"/>
          <w:lang w:val="lt-LT"/>
        </w:rPr>
        <w:t xml:space="preserve">Tiekėjas įsipareigoja </w:t>
      </w:r>
      <w:r w:rsidRPr="00A70096">
        <w:rPr>
          <w:rStyle w:val="ui-provider"/>
          <w:rFonts w:cs="Tahoma"/>
          <w:lang w:val="lt-LT"/>
        </w:rPr>
        <w:t xml:space="preserve">laikytis šių aplinkosaugos reikalavimų: mažinti popieriaus sunaudojimą, atsisakyti nebūtino dokumentų kopijavimo ir spausdinimo, rengiama dokumentacija, paslaugų perdavimo–priėmimo aktai </w:t>
      </w:r>
      <w:r w:rsidR="00FD463C" w:rsidRPr="00A70096">
        <w:rPr>
          <w:rStyle w:val="ui-provider"/>
          <w:rFonts w:cs="Tahoma"/>
          <w:lang w:val="lt-LT"/>
        </w:rPr>
        <w:t>Pirkėjui</w:t>
      </w:r>
      <w:r w:rsidRPr="00A70096">
        <w:rPr>
          <w:rStyle w:val="ui-provider"/>
          <w:rFonts w:cs="Tahoma"/>
          <w:lang w:val="lt-LT"/>
        </w:rPr>
        <w:t xml:space="preserve"> turi būti pateikti tik elektroniniu formatu, o dokumentacija, kuri turi būti pasirašoma ir paslaugų perdavimo–priėmimo aktai turi būti pasirašomi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273E77F8" w14:textId="77777777" w:rsidR="002054F7" w:rsidRPr="00431323" w:rsidRDefault="002054F7" w:rsidP="002054F7">
      <w:pPr>
        <w:tabs>
          <w:tab w:val="left" w:pos="1418"/>
          <w:tab w:val="left" w:pos="1843"/>
        </w:tabs>
        <w:spacing w:line="240" w:lineRule="auto"/>
        <w:ind w:firstLine="567"/>
        <w:jc w:val="both"/>
        <w:rPr>
          <w:rFonts w:cs="Tahoma"/>
          <w:b/>
          <w:lang w:val="lt-LT"/>
        </w:rPr>
      </w:pPr>
    </w:p>
    <w:p w14:paraId="228D1ECA" w14:textId="77777777" w:rsidR="002054F7" w:rsidRPr="00431323" w:rsidRDefault="002054F7" w:rsidP="002054F7">
      <w:pPr>
        <w:pStyle w:val="NormalWeb"/>
        <w:tabs>
          <w:tab w:val="left" w:pos="1843"/>
        </w:tabs>
        <w:spacing w:before="0" w:beforeAutospacing="0" w:after="0" w:afterAutospacing="0"/>
        <w:ind w:firstLine="567"/>
        <w:jc w:val="center"/>
        <w:rPr>
          <w:rFonts w:ascii="Tahoma" w:hAnsi="Tahoma" w:cs="Tahoma"/>
          <w:sz w:val="22"/>
          <w:szCs w:val="22"/>
        </w:rPr>
      </w:pPr>
      <w:r w:rsidRPr="00431323">
        <w:rPr>
          <w:rFonts w:ascii="Tahoma" w:hAnsi="Tahoma" w:cs="Tahoma"/>
          <w:sz w:val="22"/>
          <w:szCs w:val="22"/>
        </w:rPr>
        <w:t>_________</w:t>
      </w:r>
    </w:p>
    <w:p w14:paraId="1AE2FFFB" w14:textId="77777777" w:rsidR="002054F7" w:rsidRPr="00431323" w:rsidRDefault="002054F7" w:rsidP="002054F7">
      <w:pPr>
        <w:spacing w:line="240" w:lineRule="auto"/>
        <w:ind w:firstLine="567"/>
        <w:rPr>
          <w:rFonts w:cs="Tahoma"/>
          <w:lang w:val="lt-LT"/>
        </w:rPr>
      </w:pPr>
    </w:p>
    <w:p w14:paraId="4763CB69" w14:textId="77777777" w:rsidR="002A7375" w:rsidRPr="00431323" w:rsidRDefault="002A7375">
      <w:pPr>
        <w:rPr>
          <w:rFonts w:cs="Tahoma"/>
          <w:lang w:val="lt-LT"/>
        </w:rPr>
      </w:pPr>
    </w:p>
    <w:sectPr w:rsidR="002A7375" w:rsidRPr="00431323" w:rsidSect="00F350AC">
      <w:headerReference w:type="defaul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59A802" w14:textId="77777777" w:rsidR="005D620E" w:rsidRDefault="005D620E" w:rsidP="00DD3A79">
      <w:pPr>
        <w:spacing w:line="240" w:lineRule="auto"/>
      </w:pPr>
      <w:r>
        <w:separator/>
      </w:r>
    </w:p>
  </w:endnote>
  <w:endnote w:type="continuationSeparator" w:id="0">
    <w:p w14:paraId="2B6D9432" w14:textId="77777777" w:rsidR="005D620E" w:rsidRDefault="005D620E"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CCE514" w14:textId="77777777" w:rsidR="005D620E" w:rsidRDefault="005D620E" w:rsidP="00DD3A79">
      <w:pPr>
        <w:spacing w:line="240" w:lineRule="auto"/>
      </w:pPr>
      <w:r>
        <w:separator/>
      </w:r>
    </w:p>
  </w:footnote>
  <w:footnote w:type="continuationSeparator" w:id="0">
    <w:p w14:paraId="26FD8FEC" w14:textId="77777777" w:rsidR="005D620E" w:rsidRDefault="005D620E"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A7F65EB"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475BBFD"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22516"/>
    <w:multiLevelType w:val="multilevel"/>
    <w:tmpl w:val="DBBAF674"/>
    <w:lvl w:ilvl="0">
      <w:start w:val="10"/>
      <w:numFmt w:val="decimal"/>
      <w:lvlText w:val="%1."/>
      <w:lvlJc w:val="left"/>
      <w:pPr>
        <w:ind w:left="510" w:hanging="51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1" w15:restartNumberingAfterBreak="0">
    <w:nsid w:val="2B632D7C"/>
    <w:multiLevelType w:val="multilevel"/>
    <w:tmpl w:val="5BA8D5FA"/>
    <w:lvl w:ilvl="0">
      <w:start w:val="6"/>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2" w15:restartNumberingAfterBreak="0">
    <w:nsid w:val="305B588D"/>
    <w:multiLevelType w:val="multilevel"/>
    <w:tmpl w:val="AE1CE028"/>
    <w:lvl w:ilvl="0">
      <w:start w:val="8"/>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3" w15:restartNumberingAfterBreak="0">
    <w:nsid w:val="3F8B7AD3"/>
    <w:multiLevelType w:val="multilevel"/>
    <w:tmpl w:val="F1328B26"/>
    <w:lvl w:ilvl="0">
      <w:start w:val="1"/>
      <w:numFmt w:val="decimal"/>
      <w:lvlText w:val="%1."/>
      <w:lvlJc w:val="left"/>
      <w:pPr>
        <w:ind w:left="390" w:hanging="390"/>
      </w:pPr>
      <w:rPr>
        <w:rFonts w:hint="default"/>
      </w:rPr>
    </w:lvl>
    <w:lvl w:ilvl="1">
      <w:start w:val="1"/>
      <w:numFmt w:val="decimal"/>
      <w:lvlText w:val="%1.%2."/>
      <w:lvlJc w:val="left"/>
      <w:pPr>
        <w:ind w:left="1110" w:hanging="720"/>
      </w:pPr>
      <w:rPr>
        <w:rFonts w:ascii="Tahoma" w:hAnsi="Tahoma" w:cs="Tahoma" w:hint="default"/>
        <w:sz w:val="22"/>
      </w:rPr>
    </w:lvl>
    <w:lvl w:ilvl="2">
      <w:start w:val="1"/>
      <w:numFmt w:val="decimal"/>
      <w:lvlText w:val="%1.%2.%3."/>
      <w:lvlJc w:val="left"/>
      <w:pPr>
        <w:ind w:left="1500" w:hanging="720"/>
      </w:pPr>
      <w:rPr>
        <w:rFonts w:hint="default"/>
      </w:rPr>
    </w:lvl>
    <w:lvl w:ilvl="3">
      <w:start w:val="1"/>
      <w:numFmt w:val="decimal"/>
      <w:lvlText w:val="%1.%2.%3.%4."/>
      <w:lvlJc w:val="left"/>
      <w:pPr>
        <w:ind w:left="2250" w:hanging="1080"/>
      </w:pPr>
      <w:rPr>
        <w:rFonts w:hint="default"/>
      </w:rPr>
    </w:lvl>
    <w:lvl w:ilvl="4">
      <w:start w:val="1"/>
      <w:numFmt w:val="decimal"/>
      <w:lvlText w:val="%1.%2.%3.%4.%5."/>
      <w:lvlJc w:val="left"/>
      <w:pPr>
        <w:ind w:left="3000" w:hanging="1440"/>
      </w:pPr>
      <w:rPr>
        <w:rFonts w:hint="default"/>
      </w:rPr>
    </w:lvl>
    <w:lvl w:ilvl="5">
      <w:start w:val="1"/>
      <w:numFmt w:val="decimal"/>
      <w:lvlText w:val="%1.%2.%3.%4.%5.%6."/>
      <w:lvlJc w:val="left"/>
      <w:pPr>
        <w:ind w:left="3390" w:hanging="1440"/>
      </w:pPr>
      <w:rPr>
        <w:rFonts w:hint="default"/>
      </w:rPr>
    </w:lvl>
    <w:lvl w:ilvl="6">
      <w:start w:val="1"/>
      <w:numFmt w:val="decimal"/>
      <w:lvlText w:val="%1.%2.%3.%4.%5.%6.%7."/>
      <w:lvlJc w:val="left"/>
      <w:pPr>
        <w:ind w:left="4140" w:hanging="1800"/>
      </w:pPr>
      <w:rPr>
        <w:rFonts w:hint="default"/>
      </w:rPr>
    </w:lvl>
    <w:lvl w:ilvl="7">
      <w:start w:val="1"/>
      <w:numFmt w:val="decimal"/>
      <w:lvlText w:val="%1.%2.%3.%4.%5.%6.%7.%8."/>
      <w:lvlJc w:val="left"/>
      <w:pPr>
        <w:ind w:left="4890" w:hanging="2160"/>
      </w:pPr>
      <w:rPr>
        <w:rFonts w:hint="default"/>
      </w:rPr>
    </w:lvl>
    <w:lvl w:ilvl="8">
      <w:start w:val="1"/>
      <w:numFmt w:val="decimal"/>
      <w:lvlText w:val="%1.%2.%3.%4.%5.%6.%7.%8.%9."/>
      <w:lvlJc w:val="left"/>
      <w:pPr>
        <w:ind w:left="5280" w:hanging="2160"/>
      </w:pPr>
      <w:rPr>
        <w:rFonts w:hint="default"/>
      </w:rPr>
    </w:lvl>
  </w:abstractNum>
  <w:abstractNum w:abstractNumId="4" w15:restartNumberingAfterBreak="0">
    <w:nsid w:val="7BCC1663"/>
    <w:multiLevelType w:val="multilevel"/>
    <w:tmpl w:val="25BACEBC"/>
    <w:lvl w:ilvl="0">
      <w:start w:val="2"/>
      <w:numFmt w:val="decimal"/>
      <w:lvlText w:val="%1."/>
      <w:lvlJc w:val="left"/>
      <w:pPr>
        <w:ind w:left="390" w:hanging="390"/>
      </w:pPr>
      <w:rPr>
        <w:rFonts w:eastAsia="Arial Unicode MS" w:hint="default"/>
        <w:b w:val="0"/>
      </w:rPr>
    </w:lvl>
    <w:lvl w:ilvl="1">
      <w:start w:val="1"/>
      <w:numFmt w:val="decimal"/>
      <w:lvlText w:val="%1.%2."/>
      <w:lvlJc w:val="left"/>
      <w:pPr>
        <w:ind w:left="720" w:hanging="720"/>
      </w:pPr>
      <w:rPr>
        <w:rFonts w:eastAsia="Arial Unicode MS" w:hint="default"/>
        <w:b w:val="0"/>
      </w:rPr>
    </w:lvl>
    <w:lvl w:ilvl="2">
      <w:start w:val="1"/>
      <w:numFmt w:val="decimal"/>
      <w:lvlText w:val="%1.%2.%3."/>
      <w:lvlJc w:val="left"/>
      <w:pPr>
        <w:ind w:left="1080" w:hanging="1080"/>
      </w:pPr>
      <w:rPr>
        <w:rFonts w:eastAsia="Arial Unicode MS" w:hint="default"/>
        <w:b w:val="0"/>
      </w:rPr>
    </w:lvl>
    <w:lvl w:ilvl="3">
      <w:start w:val="1"/>
      <w:numFmt w:val="decimal"/>
      <w:lvlText w:val="%1.%2.%3.%4."/>
      <w:lvlJc w:val="left"/>
      <w:pPr>
        <w:ind w:left="1080" w:hanging="1080"/>
      </w:pPr>
      <w:rPr>
        <w:rFonts w:eastAsia="Arial Unicode MS" w:hint="default"/>
        <w:b w:val="0"/>
      </w:rPr>
    </w:lvl>
    <w:lvl w:ilvl="4">
      <w:start w:val="1"/>
      <w:numFmt w:val="decimal"/>
      <w:lvlText w:val="%1.%2.%3.%4.%5."/>
      <w:lvlJc w:val="left"/>
      <w:pPr>
        <w:ind w:left="1440" w:hanging="1440"/>
      </w:pPr>
      <w:rPr>
        <w:rFonts w:eastAsia="Arial Unicode MS" w:hint="default"/>
        <w:b w:val="0"/>
      </w:rPr>
    </w:lvl>
    <w:lvl w:ilvl="5">
      <w:start w:val="1"/>
      <w:numFmt w:val="decimal"/>
      <w:lvlText w:val="%1.%2.%3.%4.%5.%6."/>
      <w:lvlJc w:val="left"/>
      <w:pPr>
        <w:ind w:left="1800" w:hanging="1800"/>
      </w:pPr>
      <w:rPr>
        <w:rFonts w:eastAsia="Arial Unicode MS" w:hint="default"/>
        <w:b w:val="0"/>
      </w:rPr>
    </w:lvl>
    <w:lvl w:ilvl="6">
      <w:start w:val="1"/>
      <w:numFmt w:val="decimal"/>
      <w:lvlText w:val="%1.%2.%3.%4.%5.%6.%7."/>
      <w:lvlJc w:val="left"/>
      <w:pPr>
        <w:ind w:left="1800" w:hanging="1800"/>
      </w:pPr>
      <w:rPr>
        <w:rFonts w:eastAsia="Arial Unicode MS" w:hint="default"/>
        <w:b w:val="0"/>
      </w:rPr>
    </w:lvl>
    <w:lvl w:ilvl="7">
      <w:start w:val="1"/>
      <w:numFmt w:val="decimal"/>
      <w:lvlText w:val="%1.%2.%3.%4.%5.%6.%7.%8."/>
      <w:lvlJc w:val="left"/>
      <w:pPr>
        <w:ind w:left="2160" w:hanging="2160"/>
      </w:pPr>
      <w:rPr>
        <w:rFonts w:eastAsia="Arial Unicode MS" w:hint="default"/>
        <w:b w:val="0"/>
      </w:rPr>
    </w:lvl>
    <w:lvl w:ilvl="8">
      <w:start w:val="1"/>
      <w:numFmt w:val="decimal"/>
      <w:lvlText w:val="%1.%2.%3.%4.%5.%6.%7.%8.%9."/>
      <w:lvlJc w:val="left"/>
      <w:pPr>
        <w:ind w:left="2520" w:hanging="2520"/>
      </w:pPr>
      <w:rPr>
        <w:rFonts w:eastAsia="Arial Unicode MS" w:hint="default"/>
        <w:b w:val="0"/>
      </w:rPr>
    </w:lvl>
  </w:abstractNum>
  <w:num w:numId="1" w16cid:durableId="832917744">
    <w:abstractNumId w:val="4"/>
  </w:num>
  <w:num w:numId="2" w16cid:durableId="1887373804">
    <w:abstractNumId w:val="3"/>
  </w:num>
  <w:num w:numId="3" w16cid:durableId="1690595669">
    <w:abstractNumId w:val="1"/>
  </w:num>
  <w:num w:numId="4" w16cid:durableId="144588901">
    <w:abstractNumId w:val="2"/>
  </w:num>
  <w:num w:numId="5" w16cid:durableId="5553122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6B71"/>
    <w:rsid w:val="00096B71"/>
    <w:rsid w:val="001171CC"/>
    <w:rsid w:val="00122684"/>
    <w:rsid w:val="00190DD6"/>
    <w:rsid w:val="001A0A1F"/>
    <w:rsid w:val="001A5D68"/>
    <w:rsid w:val="002054F7"/>
    <w:rsid w:val="002A33EE"/>
    <w:rsid w:val="002A7375"/>
    <w:rsid w:val="0033216C"/>
    <w:rsid w:val="00393DCC"/>
    <w:rsid w:val="003E48E6"/>
    <w:rsid w:val="00431323"/>
    <w:rsid w:val="004970E8"/>
    <w:rsid w:val="005D620E"/>
    <w:rsid w:val="005E7CA0"/>
    <w:rsid w:val="00656FC4"/>
    <w:rsid w:val="00672D56"/>
    <w:rsid w:val="006E74F1"/>
    <w:rsid w:val="006F0664"/>
    <w:rsid w:val="007967C5"/>
    <w:rsid w:val="008435F7"/>
    <w:rsid w:val="009D11E8"/>
    <w:rsid w:val="009F0956"/>
    <w:rsid w:val="00A276E3"/>
    <w:rsid w:val="00A70096"/>
    <w:rsid w:val="00AB57A3"/>
    <w:rsid w:val="00B2034A"/>
    <w:rsid w:val="00B76466"/>
    <w:rsid w:val="00B8602F"/>
    <w:rsid w:val="00B95953"/>
    <w:rsid w:val="00BA2C20"/>
    <w:rsid w:val="00C013A9"/>
    <w:rsid w:val="00C85CB2"/>
    <w:rsid w:val="00C95B53"/>
    <w:rsid w:val="00DD3A79"/>
    <w:rsid w:val="00E10DA7"/>
    <w:rsid w:val="00F350AC"/>
    <w:rsid w:val="00FD46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4D0CF9"/>
  <w15:chartTrackingRefBased/>
  <w15:docId w15:val="{F5E54A2C-8CDE-442E-8246-08CD8AC49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4F7"/>
    <w:pPr>
      <w:ind w:firstLine="0"/>
    </w:pPr>
    <w:rPr>
      <w:kern w:val="0"/>
      <w:lang w:val="en-GB"/>
      <w14:ligatures w14:val="none"/>
    </w:rPr>
  </w:style>
  <w:style w:type="paragraph" w:styleId="Heading1">
    <w:name w:val="heading 1"/>
    <w:basedOn w:val="Normal"/>
    <w:next w:val="Normal"/>
    <w:link w:val="Heading1Char"/>
    <w:uiPriority w:val="9"/>
    <w:qFormat/>
    <w:rsid w:val="00096B71"/>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096B71"/>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096B71"/>
    <w:pPr>
      <w:keepNext/>
      <w:keepLines/>
      <w:spacing w:before="160" w:after="80"/>
      <w:outlineLvl w:val="2"/>
    </w:pPr>
    <w:rPr>
      <w:rFonts w:asciiTheme="minorHAnsi" w:eastAsiaTheme="majorEastAsia" w:hAnsiTheme="minorHAnsi"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096B71"/>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96B71"/>
    <w:pPr>
      <w:keepNext/>
      <w:keepLines/>
      <w:spacing w:before="80" w:after="40"/>
      <w:outlineLvl w:val="4"/>
    </w:pPr>
    <w:rPr>
      <w:rFonts w:asciiTheme="minorHAnsi" w:eastAsiaTheme="majorEastAsia" w:hAnsiTheme="minorHAnsi" w:cstheme="majorBidi"/>
      <w:color w:val="2E74B5" w:themeColor="accent1" w:themeShade="BF"/>
    </w:rPr>
  </w:style>
  <w:style w:type="paragraph" w:styleId="Heading6">
    <w:name w:val="heading 6"/>
    <w:basedOn w:val="Normal"/>
    <w:next w:val="Normal"/>
    <w:link w:val="Heading6Char"/>
    <w:uiPriority w:val="9"/>
    <w:semiHidden/>
    <w:unhideWhenUsed/>
    <w:qFormat/>
    <w:rsid w:val="00096B71"/>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96B71"/>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96B71"/>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96B71"/>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096B71"/>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096B71"/>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096B71"/>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096B71"/>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096B71"/>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096B7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96B7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96B7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96B7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96B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96B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96B71"/>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96B71"/>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96B7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096B71"/>
    <w:rPr>
      <w:i/>
      <w:iCs/>
      <w:color w:val="404040" w:themeColor="text1" w:themeTint="BF"/>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p1,Bullet 1,punktai,Body 1,lp"/>
    <w:basedOn w:val="Normal"/>
    <w:link w:val="ListParagraphChar"/>
    <w:uiPriority w:val="34"/>
    <w:qFormat/>
    <w:rsid w:val="00096B71"/>
    <w:pPr>
      <w:ind w:left="720"/>
      <w:contextualSpacing/>
    </w:pPr>
  </w:style>
  <w:style w:type="character" w:styleId="IntenseEmphasis">
    <w:name w:val="Intense Emphasis"/>
    <w:basedOn w:val="DefaultParagraphFont"/>
    <w:uiPriority w:val="21"/>
    <w:qFormat/>
    <w:rsid w:val="00096B71"/>
    <w:rPr>
      <w:i/>
      <w:iCs/>
      <w:color w:val="2E74B5" w:themeColor="accent1" w:themeShade="BF"/>
    </w:rPr>
  </w:style>
  <w:style w:type="paragraph" w:styleId="IntenseQuote">
    <w:name w:val="Intense Quote"/>
    <w:basedOn w:val="Normal"/>
    <w:next w:val="Normal"/>
    <w:link w:val="IntenseQuoteChar"/>
    <w:uiPriority w:val="30"/>
    <w:qFormat/>
    <w:rsid w:val="00096B71"/>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096B71"/>
    <w:rPr>
      <w:i/>
      <w:iCs/>
      <w:color w:val="2E74B5" w:themeColor="accent1" w:themeShade="BF"/>
    </w:rPr>
  </w:style>
  <w:style w:type="character" w:styleId="IntenseReference">
    <w:name w:val="Intense Reference"/>
    <w:basedOn w:val="DefaultParagraphFont"/>
    <w:uiPriority w:val="32"/>
    <w:qFormat/>
    <w:rsid w:val="00096B71"/>
    <w:rPr>
      <w:b/>
      <w:bCs/>
      <w:smallCaps/>
      <w:color w:val="2E74B5" w:themeColor="accent1" w:themeShade="BF"/>
      <w:spacing w:val="5"/>
    </w:rPr>
  </w:style>
  <w:style w:type="paragraph" w:styleId="NormalWeb">
    <w:name w:val="Normal (Web)"/>
    <w:basedOn w:val="Normal"/>
    <w:uiPriority w:val="99"/>
    <w:unhideWhenUsed/>
    <w:rsid w:val="002054F7"/>
    <w:pPr>
      <w:spacing w:before="100" w:beforeAutospacing="1" w:after="100" w:afterAutospacing="1" w:line="240" w:lineRule="auto"/>
    </w:pPr>
    <w:rPr>
      <w:rFonts w:ascii="Times New Roman" w:eastAsiaTheme="minorEastAsia" w:hAnsi="Times New Roman" w:cs="Times New Roman"/>
      <w:sz w:val="24"/>
      <w:szCs w:val="24"/>
      <w:lang w:val="lt-LT" w:eastAsia="lt-LT"/>
    </w:rPr>
  </w:style>
  <w:style w:type="character" w:customStyle="1" w:styleId="pildymui">
    <w:name w:val="pildymui"/>
    <w:basedOn w:val="DefaultParagraphFont"/>
    <w:rsid w:val="002054F7"/>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2054F7"/>
  </w:style>
  <w:style w:type="character" w:customStyle="1" w:styleId="ui-provider">
    <w:name w:val="ui-provider"/>
    <w:basedOn w:val="DefaultParagraphFont"/>
    <w:rsid w:val="002054F7"/>
  </w:style>
  <w:style w:type="character" w:styleId="Hyperlink">
    <w:name w:val="Hyperlink"/>
    <w:basedOn w:val="DefaultParagraphFont"/>
    <w:uiPriority w:val="99"/>
    <w:rsid w:val="00431323"/>
    <w:rPr>
      <w:color w:val="0000FF"/>
      <w:u w:val="single"/>
    </w:rPr>
  </w:style>
  <w:style w:type="character" w:styleId="CommentReference">
    <w:name w:val="annotation reference"/>
    <w:basedOn w:val="DefaultParagraphFont"/>
    <w:uiPriority w:val="99"/>
    <w:semiHidden/>
    <w:unhideWhenUsed/>
    <w:rsid w:val="00431323"/>
    <w:rPr>
      <w:sz w:val="16"/>
      <w:szCs w:val="16"/>
    </w:rPr>
  </w:style>
  <w:style w:type="paragraph" w:styleId="CommentText">
    <w:name w:val="annotation text"/>
    <w:basedOn w:val="Normal"/>
    <w:link w:val="CommentTextChar"/>
    <w:unhideWhenUsed/>
    <w:rsid w:val="00431323"/>
    <w:pPr>
      <w:suppressAutoHyphens/>
      <w:spacing w:line="240" w:lineRule="auto"/>
    </w:pPr>
    <w:rPr>
      <w:rFonts w:eastAsia="Times New Roman" w:cs="Times New Roman"/>
      <w:sz w:val="20"/>
      <w:szCs w:val="20"/>
      <w:lang w:val="lt-LT"/>
    </w:rPr>
  </w:style>
  <w:style w:type="character" w:customStyle="1" w:styleId="CommentTextChar">
    <w:name w:val="Comment Text Char"/>
    <w:basedOn w:val="DefaultParagraphFont"/>
    <w:link w:val="CommentText"/>
    <w:rsid w:val="00431323"/>
    <w:rPr>
      <w:rFonts w:eastAsia="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393DCC"/>
    <w:pPr>
      <w:suppressAutoHyphens w:val="0"/>
    </w:pPr>
    <w:rPr>
      <w:rFonts w:eastAsiaTheme="minorHAnsi" w:cstheme="minorBidi"/>
      <w:b/>
      <w:bCs/>
      <w:lang w:val="en-GB"/>
    </w:rPr>
  </w:style>
  <w:style w:type="character" w:customStyle="1" w:styleId="CommentSubjectChar">
    <w:name w:val="Comment Subject Char"/>
    <w:basedOn w:val="CommentTextChar"/>
    <w:link w:val="CommentSubject"/>
    <w:uiPriority w:val="99"/>
    <w:semiHidden/>
    <w:rsid w:val="00393DCC"/>
    <w:rPr>
      <w:rFonts w:eastAsia="Times New Roman" w:cs="Times New Roman"/>
      <w:b/>
      <w:bCs/>
      <w:kern w:val="0"/>
      <w:sz w:val="20"/>
      <w:szCs w:val="20"/>
      <w:lang w:val="en-GB"/>
      <w14:ligatures w14:val="none"/>
    </w:rPr>
  </w:style>
  <w:style w:type="paragraph" w:styleId="Revision">
    <w:name w:val="Revision"/>
    <w:hidden/>
    <w:uiPriority w:val="99"/>
    <w:semiHidden/>
    <w:rsid w:val="00393DCC"/>
    <w:pPr>
      <w:spacing w:line="240" w:lineRule="auto"/>
      <w:ind w:firstLine="0"/>
    </w:pPr>
    <w:rPr>
      <w:kern w:val="0"/>
      <w:lang w:val="en-GB"/>
      <w14:ligatures w14:val="none"/>
    </w:rPr>
  </w:style>
  <w:style w:type="character" w:styleId="UnresolvedMention">
    <w:name w:val="Unresolved Mention"/>
    <w:basedOn w:val="DefaultParagraphFont"/>
    <w:uiPriority w:val="99"/>
    <w:semiHidden/>
    <w:unhideWhenUsed/>
    <w:rsid w:val="006F06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69A31E28B45481EAC9492F856C7BDAE"/>
        <w:category>
          <w:name w:val="General"/>
          <w:gallery w:val="placeholder"/>
        </w:category>
        <w:types>
          <w:type w:val="bbPlcHdr"/>
        </w:types>
        <w:behaviors>
          <w:behavior w:val="content"/>
        </w:behaviors>
        <w:guid w:val="{6D79220D-20A6-46D1-930F-D9D46A03B205}"/>
      </w:docPartPr>
      <w:docPartBody>
        <w:p w:rsidR="006271A2" w:rsidRDefault="006271A2" w:rsidP="006271A2">
          <w:pPr>
            <w:pStyle w:val="569A31E28B45481EAC9492F856C7BDAE"/>
          </w:pPr>
          <w:r w:rsidRPr="009B1D7F">
            <w:rPr>
              <w:rFonts w:cs="Tahom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1A2"/>
    <w:rsid w:val="001A0A1F"/>
    <w:rsid w:val="001A5D68"/>
    <w:rsid w:val="0033216C"/>
    <w:rsid w:val="006271A2"/>
    <w:rsid w:val="008A4CC9"/>
    <w:rsid w:val="00B8602F"/>
    <w:rsid w:val="00BA2C20"/>
    <w:rsid w:val="00C013A9"/>
    <w:rsid w:val="00C85CB2"/>
    <w:rsid w:val="00C95B53"/>
    <w:rsid w:val="00F235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69A31E28B45481EAC9492F856C7BDAE">
    <w:name w:val="569A31E28B45481EAC9492F856C7BDAE"/>
    <w:rsid w:val="006271A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3</Pages>
  <Words>7417</Words>
  <Characters>4229</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11623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Aidas Gudavičius</dc:creator>
  <cp:keywords/>
  <dc:description/>
  <cp:lastModifiedBy>Aidas Gudavičius</cp:lastModifiedBy>
  <cp:revision>11</cp:revision>
  <dcterms:created xsi:type="dcterms:W3CDTF">2024-11-21T13:56:00Z</dcterms:created>
  <dcterms:modified xsi:type="dcterms:W3CDTF">2026-04-10T08:59:00Z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2024-11-21T13:57:33Z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6658126e-0227-4709-a543-1b5674f00fdc</vt:lpwstr>
  </property>
  <property fmtid="{D5CDD505-2E9C-101B-9397-08002B2CF9AE}" pid="8" name="MSIP_Label_179ca552-b207-4d72-8d58-818aee87ca18_ContentBits">
    <vt:lpwstr>0</vt:lpwstr>
  </property>
</Properties>
</file>